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47" w:name="_GoBack"/>
      <w:bookmarkEnd w:id="47"/>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“陆逊营寨研学文旅小镇”项目“弱电”工程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“陆逊营寨研学文旅小镇”项目“弱电”工程。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市陆逊营寨</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highlight w:val="none"/>
          <w:u w:val="single"/>
          <w:lang w:val="en-US" w:eastAsia="zh-CN"/>
        </w:rPr>
        <w:t>培训中心建筑面积6656㎡，课程研发中心建筑面积1500㎡，体验馆建筑面积4900㎡</w:t>
      </w:r>
      <w:r>
        <w:rPr>
          <w:rFonts w:hint="eastAsia" w:ascii="仿宋" w:hAnsi="仿宋" w:eastAsia="仿宋" w:cs="仿宋"/>
          <w:b w:val="0"/>
          <w:bCs w:val="0"/>
          <w:kern w:val="0"/>
          <w:sz w:val="24"/>
          <w:szCs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四、承包范围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w:t>
      </w:r>
      <w:r>
        <w:rPr>
          <w:rFonts w:hint="eastAsia" w:ascii="仿宋" w:hAnsi="仿宋" w:eastAsia="仿宋" w:cs="仿宋"/>
          <w:kern w:val="0"/>
          <w:sz w:val="24"/>
          <w:szCs w:val="24"/>
          <w:u w:val="single"/>
          <w:lang w:val="en-US" w:eastAsia="zh-CN"/>
        </w:rPr>
        <w:t>弱电工程，主要包括：监控系统、广播系统、LED显示系统、信息网络/语音网络系统、无线网络系统、客房管理系统。</w:t>
      </w:r>
      <w:r>
        <w:rPr>
          <w:rFonts w:hint="eastAsia" w:ascii="仿宋" w:hAnsi="仿宋" w:eastAsia="仿宋" w:cs="仿宋"/>
          <w:kern w:val="0"/>
          <w:sz w:val="24"/>
          <w:u w:val="single"/>
        </w:rPr>
        <w:t>②</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所涉及到的所有安全文明措施，含现场清扫。</w:t>
      </w:r>
      <w:r>
        <w:rPr>
          <w:rFonts w:hint="eastAsia" w:ascii="仿宋" w:hAnsi="仿宋" w:eastAsia="仿宋" w:cs="仿宋"/>
          <w:b w:val="0"/>
          <w:bCs w:val="0"/>
          <w:sz w:val="24"/>
          <w:highlight w:val="none"/>
          <w:u w:val="single"/>
        </w:rPr>
        <w:t>③</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④</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bCs/>
          <w:sz w:val="24"/>
          <w:szCs w:val="24"/>
          <w:u w:val="single"/>
          <w:lang w:val="en-US" w:eastAsia="zh-CN"/>
        </w:rPr>
        <w:t>详见弱电施工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承包范围内的设备采购、材料采购、保管、安装、检测、系统集成联动调试、竣工图绘制、资料整理、归档、竣工移交、通过验收、质量维修和培训等。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b w:val="0"/>
          <w:bCs w:val="0"/>
          <w:kern w:val="0"/>
          <w:sz w:val="24"/>
          <w:szCs w:val="24"/>
          <w:u w:val="none"/>
          <w:lang w:val="en-US" w:eastAsia="zh-CN" w:bidi="ar-SA"/>
        </w:rPr>
        <w:t>包工、包料、包验收、包工期、包安全、包文明施工、包协调等。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45 </w:t>
      </w:r>
      <w:r>
        <w:rPr>
          <w:rFonts w:hint="eastAsia" w:ascii="仿宋" w:hAnsi="仿宋" w:eastAsia="仿宋" w:cs="仿宋"/>
          <w:kern w:val="0"/>
          <w:sz w:val="24"/>
          <w:szCs w:val="24"/>
          <w:highlight w:val="none"/>
          <w:u w:val="none"/>
          <w:lang w:val="en-US" w:eastAsia="zh-CN"/>
        </w:rPr>
        <w:t>日历天，开工日期以项目部下达的通知之日起计算，</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u w:val="single"/>
          <w:lang w:val="en-US" w:eastAsia="zh-CN"/>
        </w:rPr>
        <w:t>（1）报名人需提供</w:t>
      </w:r>
      <w:r>
        <w:rPr>
          <w:rFonts w:hint="eastAsia" w:ascii="仿宋" w:hAnsi="仿宋" w:eastAsia="仿宋" w:cs="仿宋"/>
          <w:b w:val="0"/>
          <w:bCs w:val="0"/>
          <w:color w:val="160B11"/>
          <w:sz w:val="24"/>
          <w:szCs w:val="24"/>
          <w:u w:val="single"/>
          <w:lang w:val="en-US" w:eastAsia="zh-CN"/>
        </w:rPr>
        <w:t>合法有效的营业执照，且证件均在有效期内。（2）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类似指弱电工程，面积在1000㎡以上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rPr>
        <w:t>提供合同（原件扫描件）</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w:t>
      </w:r>
      <w:r>
        <w:rPr>
          <w:rFonts w:hint="eastAsia" w:ascii="仿宋" w:hAnsi="仿宋" w:eastAsia="仿宋" w:cs="仿宋"/>
          <w:color w:val="auto"/>
          <w:sz w:val="24"/>
          <w:u w:val="single"/>
          <w:lang w:val="en-US" w:eastAsia="zh-CN"/>
        </w:rPr>
        <w:t>现场负责人1名、技术负责人1名、专职安全员1名、杂工3名</w:t>
      </w:r>
      <w:r>
        <w:rPr>
          <w:rFonts w:hint="eastAsia" w:ascii="仿宋" w:hAnsi="仿宋" w:eastAsia="仿宋" w:cs="仿宋"/>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一</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2023年2月23日至 2023年2月25日17:30止。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三</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sz w:val="24"/>
          <w:szCs w:val="24"/>
          <w:u w:val="none"/>
          <w:lang w:val="en-US" w:eastAsia="zh-CN"/>
        </w:rPr>
      </w:pPr>
      <w:r>
        <w:rPr>
          <w:rFonts w:hint="eastAsia" w:ascii="仿宋" w:hAnsi="仿宋" w:eastAsia="仿宋" w:cs="仿宋"/>
          <w:sz w:val="24"/>
          <w:szCs w:val="24"/>
          <w:u w:val="none"/>
          <w:lang w:val="en-US" w:eastAsia="zh-CN"/>
        </w:rPr>
        <w:t>1.</w:t>
      </w:r>
      <w:r>
        <w:rPr>
          <w:rFonts w:hint="eastAsia" w:ascii="仿宋" w:hAnsi="仿宋" w:eastAsia="仿宋" w:cs="仿宋"/>
          <w:b/>
          <w:bCs/>
          <w:sz w:val="24"/>
          <w:szCs w:val="24"/>
          <w:u w:val="none"/>
          <w:lang w:val="en-US" w:eastAsia="zh-CN"/>
        </w:rPr>
        <w:t>本项目设置最低下浮比例M（15%），若报价下浮≤15%为无效报价。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3.本项目结算价为该项目最终审计总价下浮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%，并由承包人提供</w:t>
      </w:r>
      <w:r>
        <w:rPr>
          <w:rFonts w:hint="eastAsia" w:ascii="仿宋" w:hAnsi="仿宋" w:eastAsia="仿宋" w:cs="仿宋"/>
          <w:sz w:val="24"/>
          <w:szCs w:val="24"/>
          <w:u w:val="single"/>
          <w:lang w:val="en-US" w:eastAsia="zh-CN"/>
        </w:rPr>
        <w:t xml:space="preserve"> 9 </w:t>
      </w:r>
      <w:r>
        <w:rPr>
          <w:rFonts w:hint="eastAsia" w:ascii="仿宋" w:hAnsi="仿宋" w:eastAsia="仿宋" w:cs="仿宋"/>
          <w:sz w:val="24"/>
          <w:szCs w:val="24"/>
          <w:u w:val="none"/>
          <w:lang w:val="en-US" w:eastAsia="zh-CN"/>
        </w:rPr>
        <w:t>%增值税专用发票。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val="0"/>
          <w:bCs w:val="0"/>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四</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lang w:eastAsia="zh-CN"/>
        </w:rPr>
        <w:t>“陆逊营寨研学文旅小镇”项目“弱电”工程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25</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4" w:name="_Toc22180"/>
      <w:bookmarkStart w:id="5" w:name="_Toc7864"/>
      <w:r>
        <w:rPr>
          <w:rFonts w:hint="eastAsia" w:ascii="仿宋" w:hAnsi="仿宋" w:eastAsia="仿宋" w:cs="仿宋"/>
          <w:b/>
          <w:bCs/>
          <w:sz w:val="24"/>
          <w:szCs w:val="24"/>
          <w:lang w:val="en-US" w:eastAsia="zh-CN"/>
        </w:rPr>
        <w:t>备注：报名人请仔细阅读“施工合同”“施工图纸”，并对所有内容无异议。一旦中选，按约定的时间签订承包合同；否则，视为自动放弃。</w:t>
      </w:r>
    </w:p>
    <w:bookmarkEnd w:id="0"/>
    <w:bookmarkEnd w:id="4"/>
    <w:bookmarkEnd w:id="5"/>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6" w:name="_Toc21973"/>
      <w:r>
        <w:rPr>
          <w:rFonts w:hint="eastAsia" w:ascii="仿宋" w:hAnsi="仿宋" w:eastAsia="仿宋" w:cs="仿宋"/>
          <w:b/>
          <w:bCs/>
          <w:kern w:val="2"/>
          <w:sz w:val="36"/>
          <w:szCs w:val="36"/>
          <w:u w:val="single"/>
          <w:lang w:val="en-US" w:eastAsia="zh-CN" w:bidi="ar-SA"/>
        </w:rPr>
        <w:t>“陆逊营寨研学文旅小镇”项目“弱电”</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“弱电”</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发票类型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弱电工程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           ☑9%专票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≤15%，且提供9%专票，报价后期不</w:t>
      </w:r>
      <w:r>
        <w:rPr>
          <w:rFonts w:hint="eastAsia" w:ascii="仿宋" w:hAnsi="仿宋" w:eastAsia="仿宋" w:cs="仿宋"/>
          <w:sz w:val="24"/>
          <w:szCs w:val="24"/>
          <w:u w:val="non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7" w:name="_Toc3508"/>
      <w:bookmarkStart w:id="8"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9"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9"/>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2509"/>
      <w:bookmarkStart w:id="11" w:name="_Toc15385"/>
      <w:bookmarkStart w:id="12" w:name="_Toc30813"/>
      <w:bookmarkStart w:id="13" w:name="_Toc14147"/>
      <w:bookmarkStart w:id="14" w:name="_Toc23981"/>
      <w:bookmarkStart w:id="15" w:name="_Toc22876"/>
      <w:r>
        <w:rPr>
          <w:rFonts w:hint="eastAsia" w:ascii="仿宋" w:hAnsi="仿宋" w:eastAsia="仿宋" w:cs="仿宋"/>
          <w:b/>
          <w:bCs/>
          <w:sz w:val="28"/>
          <w:szCs w:val="28"/>
          <w:lang w:val="en-US" w:eastAsia="zh-CN"/>
        </w:rPr>
        <w:t>1、项目进度计划表</w:t>
      </w:r>
      <w:bookmarkEnd w:id="10"/>
      <w:bookmarkEnd w:id="11"/>
      <w:bookmarkEnd w:id="12"/>
      <w:bookmarkEnd w:id="13"/>
      <w:bookmarkEnd w:id="14"/>
      <w:bookmarkEnd w:id="1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23445"/>
      <w:bookmarkStart w:id="17" w:name="_Toc31950"/>
      <w:bookmarkStart w:id="18" w:name="_Toc7667"/>
      <w:bookmarkStart w:id="19" w:name="_Toc12822"/>
      <w:bookmarkStart w:id="20" w:name="_Toc31659"/>
      <w:bookmarkStart w:id="21" w:name="_Toc12749"/>
      <w:r>
        <w:rPr>
          <w:rFonts w:hint="eastAsia" w:ascii="仿宋" w:hAnsi="仿宋" w:eastAsia="仿宋" w:cs="仿宋"/>
          <w:b/>
          <w:bCs/>
          <w:sz w:val="28"/>
          <w:szCs w:val="28"/>
          <w:lang w:val="en-US" w:eastAsia="zh-CN"/>
        </w:rPr>
        <w:t>2、安全管理措施</w:t>
      </w:r>
      <w:bookmarkEnd w:id="16"/>
      <w:bookmarkEnd w:id="17"/>
      <w:bookmarkEnd w:id="18"/>
      <w:bookmarkEnd w:id="19"/>
      <w:bookmarkEnd w:id="20"/>
      <w:bookmarkEnd w:id="2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23406"/>
      <w:bookmarkStart w:id="23" w:name="_Toc9234"/>
      <w:bookmarkStart w:id="24" w:name="_Toc6331"/>
      <w:bookmarkStart w:id="25" w:name="_Toc24950"/>
      <w:bookmarkStart w:id="26" w:name="_Toc156"/>
      <w:bookmarkStart w:id="27" w:name="_Toc9515"/>
      <w:r>
        <w:rPr>
          <w:rFonts w:hint="eastAsia" w:ascii="仿宋" w:hAnsi="仿宋" w:eastAsia="仿宋" w:cs="仿宋"/>
          <w:b/>
          <w:bCs/>
          <w:sz w:val="28"/>
          <w:szCs w:val="28"/>
          <w:lang w:val="en-US" w:eastAsia="zh-CN"/>
        </w:rPr>
        <w:t>3、质量管理措施</w:t>
      </w:r>
      <w:bookmarkEnd w:id="22"/>
      <w:bookmarkEnd w:id="23"/>
      <w:bookmarkEnd w:id="24"/>
      <w:bookmarkEnd w:id="25"/>
      <w:bookmarkEnd w:id="26"/>
      <w:bookmarkEnd w:id="2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12086"/>
      <w:bookmarkStart w:id="29" w:name="_Toc32221"/>
      <w:bookmarkStart w:id="30" w:name="_Toc15910"/>
      <w:bookmarkStart w:id="31" w:name="_Toc22403"/>
      <w:bookmarkStart w:id="32" w:name="_Toc1146"/>
      <w:bookmarkStart w:id="33" w:name="_Toc16742"/>
      <w:r>
        <w:rPr>
          <w:rFonts w:hint="eastAsia" w:ascii="仿宋" w:hAnsi="仿宋" w:eastAsia="仿宋" w:cs="仿宋"/>
          <w:b/>
          <w:bCs/>
          <w:sz w:val="28"/>
          <w:szCs w:val="28"/>
          <w:lang w:val="en-US" w:eastAsia="zh-CN"/>
        </w:rPr>
        <w:t>4、文明施工管理措施</w:t>
      </w:r>
      <w:bookmarkEnd w:id="28"/>
      <w:bookmarkEnd w:id="29"/>
      <w:bookmarkEnd w:id="30"/>
      <w:bookmarkEnd w:id="31"/>
      <w:bookmarkEnd w:id="32"/>
      <w:bookmarkEnd w:id="3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4" w:name="_Toc27064"/>
      <w:bookmarkStart w:id="35" w:name="_Toc29993"/>
      <w:bookmarkStart w:id="36" w:name="_Toc25921"/>
      <w:bookmarkStart w:id="37" w:name="_Toc64"/>
      <w:bookmarkStart w:id="38" w:name="_Toc1134"/>
      <w:bookmarkStart w:id="39" w:name="_Toc28379"/>
      <w:r>
        <w:rPr>
          <w:rFonts w:hint="eastAsia" w:ascii="仿宋" w:hAnsi="仿宋" w:eastAsia="仿宋" w:cs="仿宋"/>
          <w:b/>
          <w:bCs/>
          <w:sz w:val="28"/>
          <w:szCs w:val="28"/>
          <w:lang w:val="en-US" w:eastAsia="zh-CN"/>
        </w:rPr>
        <w:t>5、承接本工程的优势</w:t>
      </w:r>
      <w:bookmarkEnd w:id="34"/>
      <w:bookmarkEnd w:id="35"/>
      <w:bookmarkEnd w:id="36"/>
      <w:bookmarkEnd w:id="37"/>
      <w:bookmarkEnd w:id="38"/>
      <w:bookmarkEnd w:id="3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0" w:name="_Toc15911"/>
      <w:bookmarkStart w:id="41" w:name="_Toc27987"/>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0"/>
      <w:bookmarkEnd w:id="41"/>
      <w:bookmarkStart w:id="42" w:name="_Toc21285"/>
      <w:bookmarkStart w:id="43"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2"/>
      <w:bookmarkEnd w:id="43"/>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7"/>
      <w:bookmarkEnd w:id="8"/>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“弱电”</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10.中选以后按报名文件中承诺拟配置的人员等资源落实到位。否则，同意接受违约处罚并没收履约保证金。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12.已仔细认真阅读《施工合同》，同意施工合同全部条款。按照合同约定完成全部内容。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4"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4"/>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“陆逊营寨研学文旅小镇”项目“弱电”工程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“弱电”</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“陆逊营寨研学文旅小镇”项目“弱电”</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陆逊营寨</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u w:val="none"/>
          <w:lang w:val="en-US" w:eastAsia="zh-CN"/>
        </w:rPr>
        <w:t>1.3工程范围：</w:t>
      </w:r>
      <w:r>
        <w:rPr>
          <w:rFonts w:hint="eastAsia" w:ascii="仿宋" w:hAnsi="仿宋" w:eastAsia="仿宋" w:cs="仿宋"/>
          <w:b w:val="0"/>
          <w:bCs w:val="0"/>
          <w:kern w:val="0"/>
          <w:sz w:val="24"/>
          <w:u w:val="single"/>
        </w:rPr>
        <w:t>①</w:t>
      </w:r>
      <w:r>
        <w:rPr>
          <w:rFonts w:hint="eastAsia" w:ascii="仿宋" w:hAnsi="仿宋" w:eastAsia="仿宋" w:cs="仿宋"/>
          <w:b w:val="0"/>
          <w:bCs w:val="0"/>
          <w:kern w:val="0"/>
          <w:sz w:val="24"/>
          <w:u w:val="single"/>
          <w:lang w:val="en-US" w:eastAsia="zh-CN"/>
        </w:rPr>
        <w:t>施工图纸范围内</w:t>
      </w:r>
      <w:r>
        <w:rPr>
          <w:rFonts w:hint="eastAsia" w:ascii="仿宋" w:hAnsi="仿宋" w:eastAsia="仿宋" w:cs="仿宋"/>
          <w:kern w:val="0"/>
          <w:sz w:val="24"/>
          <w:szCs w:val="24"/>
          <w:u w:val="single"/>
          <w:lang w:val="en-US" w:eastAsia="zh-CN"/>
        </w:rPr>
        <w:t>弱电工程，主要包括：监控系统、广播系统、LED显示系统、信息网络/语音网络系统、无线网络系统、客房管理系统。②有关变更通知所增加的内容。</w:t>
      </w:r>
      <w:r>
        <w:rPr>
          <w:rFonts w:hint="eastAsia" w:ascii="仿宋" w:hAnsi="仿宋" w:eastAsia="仿宋" w:cs="仿宋"/>
          <w:kern w:val="0"/>
          <w:sz w:val="24"/>
          <w:u w:val="single"/>
        </w:rPr>
        <w:t>③</w:t>
      </w:r>
      <w:r>
        <w:rPr>
          <w:rFonts w:hint="eastAsia" w:ascii="仿宋" w:hAnsi="仿宋" w:eastAsia="仿宋" w:cs="仿宋"/>
          <w:kern w:val="0"/>
          <w:sz w:val="24"/>
          <w:u w:val="single"/>
          <w:lang w:val="en-US" w:eastAsia="zh-CN"/>
        </w:rPr>
        <w:t>施工过程中</w:t>
      </w:r>
      <w:r>
        <w:rPr>
          <w:rFonts w:hint="eastAsia" w:ascii="仿宋" w:hAnsi="仿宋" w:eastAsia="仿宋" w:cs="仿宋"/>
          <w:sz w:val="24"/>
          <w:szCs w:val="24"/>
          <w:u w:val="single"/>
          <w:lang w:val="en-US" w:eastAsia="zh-CN"/>
        </w:rPr>
        <w:t>所涉及到的所有安全文明措施（含现场清扫）。</w:t>
      </w:r>
      <w:r>
        <w:rPr>
          <w:rFonts w:hint="eastAsia" w:ascii="仿宋" w:hAnsi="仿宋" w:eastAsia="仿宋" w:cs="仿宋"/>
          <w:b w:val="0"/>
          <w:bCs w:val="0"/>
          <w:sz w:val="24"/>
          <w:highlight w:val="none"/>
          <w:u w:val="single"/>
        </w:rPr>
        <w:t>④</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⑤</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工程量以最终审计报告工程量计算，以业主确认的工程量为上限。合同范围内未施工内容，按市场价计算扣减合同总金额。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以最终审计结算价乘以下浮率包干（包含但不限于：人工、主材、辅材、机械设备、现场文明施工、安全防护、临时设施、办公费、税金、协调等本工程所含的全部费用）。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包质量、包安全、包工期、包文明施工、包人工、包主材、包辅材、包机械设备、包验收、包清扫、包税金、包资料、包协调等内容。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color w:val="auto"/>
          <w:sz w:val="24"/>
          <w:u w:val="single"/>
          <w:lang w:val="en-US" w:eastAsia="zh-CN"/>
        </w:rPr>
        <w:t>现场负责人1名、技术负责人1名、专职安全员1名、杂工3名</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按</w:t>
      </w:r>
      <w:r>
        <w:rPr>
          <w:rFonts w:hint="eastAsia" w:ascii="仿宋" w:hAnsi="仿宋" w:eastAsia="仿宋" w:cs="仿宋"/>
          <w:color w:val="160B11"/>
          <w:kern w:val="2"/>
          <w:sz w:val="24"/>
          <w:szCs w:val="24"/>
          <w:u w:val="single"/>
          <w:lang w:val="en-US" w:eastAsia="zh-CN" w:bidi="ar-SA"/>
        </w:rPr>
        <w:t>施工图及甲方要求施工，完成弱电任务</w:t>
      </w:r>
      <w:r>
        <w:rPr>
          <w:rFonts w:hint="eastAsia" w:ascii="仿宋" w:hAnsi="仿宋" w:eastAsia="仿宋" w:cs="仿宋"/>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    %专票。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赶工补偿费、窝工费、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5" w:name="bookmark10"/>
      <w:bookmarkEnd w:id="45"/>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6" w:name="bookmark11"/>
      <w:bookmarkEnd w:id="46"/>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u w:val="none"/>
          <w:lang w:val="en-US" w:eastAsia="zh-CN"/>
        </w:rPr>
      </w:pPr>
      <w:r>
        <w:rPr>
          <w:rFonts w:hint="eastAsia" w:ascii="仿宋" w:hAnsi="仿宋" w:eastAsia="仿宋" w:cs="仿宋"/>
          <w:kern w:val="0"/>
          <w:sz w:val="24"/>
          <w:szCs w:val="24"/>
          <w:highlight w:val="none"/>
          <w:u w:val="none"/>
          <w:lang w:val="en-US" w:eastAsia="zh-CN"/>
        </w:rPr>
        <w:t>6.1满足项目进度要求，总工期</w:t>
      </w:r>
      <w:r>
        <w:rPr>
          <w:rFonts w:hint="eastAsia" w:ascii="仿宋" w:hAnsi="仿宋" w:eastAsia="仿宋" w:cs="仿宋"/>
          <w:kern w:val="0"/>
          <w:sz w:val="24"/>
          <w:szCs w:val="24"/>
          <w:highlight w:val="none"/>
          <w:u w:val="single"/>
          <w:lang w:val="en-US" w:eastAsia="zh-CN"/>
        </w:rPr>
        <w:t xml:space="preserve"> 45 </w:t>
      </w:r>
      <w:r>
        <w:rPr>
          <w:rFonts w:hint="eastAsia" w:ascii="仿宋" w:hAnsi="仿宋" w:eastAsia="仿宋" w:cs="仿宋"/>
          <w:kern w:val="0"/>
          <w:sz w:val="24"/>
          <w:szCs w:val="24"/>
          <w:highlight w:val="none"/>
          <w:u w:val="none"/>
          <w:lang w:val="en-US" w:eastAsia="zh-CN"/>
        </w:rPr>
        <w:t>日历天。具体开工日期以项目部下达的日期开始计算，</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w:t>
      </w:r>
      <w:r>
        <w:rPr>
          <w:rFonts w:hint="eastAsia" w:ascii="仿宋" w:hAnsi="仿宋" w:eastAsia="仿宋" w:cs="仿宋"/>
          <w:color w:val="auto"/>
          <w:sz w:val="24"/>
          <w:szCs w:val="24"/>
          <w:u w:val="none"/>
          <w:lang w:val="en-US" w:eastAsia="zh-CN"/>
        </w:rPr>
        <w:t>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color w:val="auto"/>
          <w:sz w:val="24"/>
          <w:szCs w:val="24"/>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7.3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“弱电”工程</w:t>
      </w:r>
      <w:r>
        <w:rPr>
          <w:rFonts w:hint="eastAsia" w:ascii="仿宋" w:hAnsi="仿宋" w:eastAsia="仿宋" w:cs="仿宋"/>
          <w:sz w:val="24"/>
          <w:szCs w:val="24"/>
          <w:u w:val="single"/>
          <w:lang w:val="en-US" w:eastAsia="zh-CN"/>
        </w:rPr>
        <w:t>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B66C322-1AEC-441A-B013-B675C2417708}"/>
  </w:font>
  <w:font w:name="仿宋">
    <w:panose1 w:val="02010609060101010101"/>
    <w:charset w:val="86"/>
    <w:family w:val="modern"/>
    <w:pitch w:val="default"/>
    <w:sig w:usb0="800002BF" w:usb1="38CF7CFA" w:usb2="00000016" w:usb3="00000000" w:csb0="00040001" w:csb1="00000000"/>
    <w:embedRegular r:id="rId2" w:fontKey="{DFD062A9-9E39-4248-BA74-7EC6AD9C0881}"/>
  </w:font>
  <w:font w:name="楷体_GB2312">
    <w:panose1 w:val="02010609030101010101"/>
    <w:charset w:val="86"/>
    <w:family w:val="modern"/>
    <w:pitch w:val="default"/>
    <w:sig w:usb0="00000001" w:usb1="080E0000" w:usb2="00000000" w:usb3="00000000" w:csb0="00040000" w:csb1="00000000"/>
    <w:embedRegular r:id="rId3" w:fontKey="{6500149F-6C9B-4DBB-A888-957061114872}"/>
  </w:font>
  <w:font w:name="方正小标宋_GBK">
    <w:panose1 w:val="02000000000000000000"/>
    <w:charset w:val="86"/>
    <w:family w:val="auto"/>
    <w:pitch w:val="default"/>
    <w:sig w:usb0="A00002BF" w:usb1="38CF7CFA" w:usb2="00082016" w:usb3="00000000" w:csb0="00040001" w:csb1="00000000"/>
    <w:embedRegular r:id="rId4" w:fontKey="{480451CE-CF5B-4461-89C6-C701FFA0DEE8}"/>
  </w:font>
  <w:font w:name="仿宋_GB2312">
    <w:panose1 w:val="02010609030101010101"/>
    <w:charset w:val="86"/>
    <w:family w:val="modern"/>
    <w:pitch w:val="default"/>
    <w:sig w:usb0="00000001" w:usb1="080E0000" w:usb2="00000000" w:usb3="00000000" w:csb0="00040000" w:csb1="00000000"/>
    <w:embedRegular r:id="rId5" w:fontKey="{EA917253-71D5-4152-A492-2858C871312F}"/>
  </w:font>
  <w:font w:name="微软雅黑">
    <w:panose1 w:val="020B0503020204020204"/>
    <w:charset w:val="86"/>
    <w:family w:val="swiss"/>
    <w:pitch w:val="default"/>
    <w:sig w:usb0="80000287" w:usb1="2ACF3C50" w:usb2="00000016" w:usb3="00000000" w:csb0="0004001F" w:csb1="00000000"/>
    <w:embedRegular r:id="rId6" w:fontKey="{46232E8F-A37A-4369-8FAB-B8AF9038266B}"/>
  </w:font>
  <w:font w:name="楷体">
    <w:panose1 w:val="02010609060101010101"/>
    <w:charset w:val="86"/>
    <w:family w:val="auto"/>
    <w:pitch w:val="default"/>
    <w:sig w:usb0="800002BF" w:usb1="38CF7CFA" w:usb2="00000016" w:usb3="00000000" w:csb0="00040001" w:csb1="00000000"/>
    <w:embedRegular r:id="rId7" w:fontKey="{18F17410-85D0-4A1E-B593-8FED84E128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04E43BF"/>
    <w:rsid w:val="00B2494E"/>
    <w:rsid w:val="01646190"/>
    <w:rsid w:val="024261A6"/>
    <w:rsid w:val="03100197"/>
    <w:rsid w:val="0311684A"/>
    <w:rsid w:val="039D17D2"/>
    <w:rsid w:val="04822034"/>
    <w:rsid w:val="051E0804"/>
    <w:rsid w:val="053E0676"/>
    <w:rsid w:val="05906162"/>
    <w:rsid w:val="05972365"/>
    <w:rsid w:val="05CE68E2"/>
    <w:rsid w:val="06930D7E"/>
    <w:rsid w:val="06994177"/>
    <w:rsid w:val="0A870BFA"/>
    <w:rsid w:val="0BFF32DC"/>
    <w:rsid w:val="0CF87B8D"/>
    <w:rsid w:val="0F0D1E49"/>
    <w:rsid w:val="0F17035E"/>
    <w:rsid w:val="0F787C1A"/>
    <w:rsid w:val="0FD07480"/>
    <w:rsid w:val="100F22F6"/>
    <w:rsid w:val="1255077A"/>
    <w:rsid w:val="14A92A2D"/>
    <w:rsid w:val="14C51527"/>
    <w:rsid w:val="15456FE5"/>
    <w:rsid w:val="16161D88"/>
    <w:rsid w:val="16985F3D"/>
    <w:rsid w:val="181923E2"/>
    <w:rsid w:val="184223CA"/>
    <w:rsid w:val="18D221FB"/>
    <w:rsid w:val="1C590F97"/>
    <w:rsid w:val="1C942272"/>
    <w:rsid w:val="1CA40A88"/>
    <w:rsid w:val="1D192024"/>
    <w:rsid w:val="1F2C6073"/>
    <w:rsid w:val="1F443243"/>
    <w:rsid w:val="23E53C5E"/>
    <w:rsid w:val="24657D7E"/>
    <w:rsid w:val="24DA5BEA"/>
    <w:rsid w:val="2600565B"/>
    <w:rsid w:val="27475541"/>
    <w:rsid w:val="284D22E2"/>
    <w:rsid w:val="28687B8A"/>
    <w:rsid w:val="286A1161"/>
    <w:rsid w:val="2A2642CD"/>
    <w:rsid w:val="2C866B0B"/>
    <w:rsid w:val="2CE85E16"/>
    <w:rsid w:val="2DA769C0"/>
    <w:rsid w:val="2F835584"/>
    <w:rsid w:val="2F870E3E"/>
    <w:rsid w:val="30EB518F"/>
    <w:rsid w:val="30F32296"/>
    <w:rsid w:val="31782BAD"/>
    <w:rsid w:val="31A57A34"/>
    <w:rsid w:val="32BC3287"/>
    <w:rsid w:val="32F82ED5"/>
    <w:rsid w:val="33213E65"/>
    <w:rsid w:val="345D5BB2"/>
    <w:rsid w:val="34672D23"/>
    <w:rsid w:val="360016DD"/>
    <w:rsid w:val="36315D3A"/>
    <w:rsid w:val="36814250"/>
    <w:rsid w:val="369542E2"/>
    <w:rsid w:val="36DD557A"/>
    <w:rsid w:val="379F6CD3"/>
    <w:rsid w:val="37BE581C"/>
    <w:rsid w:val="3805122C"/>
    <w:rsid w:val="38A5475A"/>
    <w:rsid w:val="39C24EFB"/>
    <w:rsid w:val="3A9647EE"/>
    <w:rsid w:val="3BEC625F"/>
    <w:rsid w:val="3C4B11D8"/>
    <w:rsid w:val="3CA77E10"/>
    <w:rsid w:val="3DCB25D0"/>
    <w:rsid w:val="3EA6303D"/>
    <w:rsid w:val="3F5213D1"/>
    <w:rsid w:val="3F6816DC"/>
    <w:rsid w:val="3FF027C2"/>
    <w:rsid w:val="40640ABA"/>
    <w:rsid w:val="40A10B28"/>
    <w:rsid w:val="40D25EF6"/>
    <w:rsid w:val="41887E5B"/>
    <w:rsid w:val="41C95079"/>
    <w:rsid w:val="422F6EA6"/>
    <w:rsid w:val="458847A6"/>
    <w:rsid w:val="46946825"/>
    <w:rsid w:val="48FB1580"/>
    <w:rsid w:val="492E63EC"/>
    <w:rsid w:val="49C614EF"/>
    <w:rsid w:val="49D15412"/>
    <w:rsid w:val="4A4F6337"/>
    <w:rsid w:val="4A7E4215"/>
    <w:rsid w:val="4B1062C6"/>
    <w:rsid w:val="4B9007C4"/>
    <w:rsid w:val="4D0258E3"/>
    <w:rsid w:val="50707007"/>
    <w:rsid w:val="512D3B4C"/>
    <w:rsid w:val="55265E83"/>
    <w:rsid w:val="55870413"/>
    <w:rsid w:val="559B2D78"/>
    <w:rsid w:val="561C359A"/>
    <w:rsid w:val="57852491"/>
    <w:rsid w:val="5A2C0443"/>
    <w:rsid w:val="5A947049"/>
    <w:rsid w:val="5B1C6802"/>
    <w:rsid w:val="5C28180B"/>
    <w:rsid w:val="5CEC5C67"/>
    <w:rsid w:val="5E7E0AA1"/>
    <w:rsid w:val="5FAA7860"/>
    <w:rsid w:val="605B3E0F"/>
    <w:rsid w:val="615564D1"/>
    <w:rsid w:val="6291178B"/>
    <w:rsid w:val="6310228A"/>
    <w:rsid w:val="63696264"/>
    <w:rsid w:val="6467228E"/>
    <w:rsid w:val="65CF79D7"/>
    <w:rsid w:val="65E60F37"/>
    <w:rsid w:val="65E64340"/>
    <w:rsid w:val="66A01F9C"/>
    <w:rsid w:val="66BA222A"/>
    <w:rsid w:val="679661B2"/>
    <w:rsid w:val="67EE4F89"/>
    <w:rsid w:val="6B105217"/>
    <w:rsid w:val="6BD6020E"/>
    <w:rsid w:val="6FC907D1"/>
    <w:rsid w:val="727A5D97"/>
    <w:rsid w:val="76E92DD1"/>
    <w:rsid w:val="78D01CF5"/>
    <w:rsid w:val="7A262905"/>
    <w:rsid w:val="7AF91AC4"/>
    <w:rsid w:val="7C3421BE"/>
    <w:rsid w:val="7D3D1E9B"/>
    <w:rsid w:val="7D72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13325</Words>
  <Characters>13852</Characters>
  <Lines>0</Lines>
  <Paragraphs>0</Paragraphs>
  <TotalTime>38</TotalTime>
  <ScaleCrop>false</ScaleCrop>
  <LinksUpToDate>false</LinksUpToDate>
  <CharactersWithSpaces>16171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2023-02-22T12:43:02Z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70CDDFDA0BD84255814768D181C69619</vt:lpwstr>
  </property>
</Properties>
</file>