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bookmarkStart w:id="0" w:name="_Toc21973"/>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u w:val="none"/>
        </w:rPr>
      </w:pPr>
      <w:r>
        <w:rPr>
          <w:rFonts w:hint="eastAsia" w:ascii="仿宋" w:hAnsi="仿宋" w:eastAsia="仿宋" w:cs="仿宋"/>
          <w:b/>
          <w:bCs/>
          <w:kern w:val="0"/>
          <w:sz w:val="24"/>
          <w:highlight w:val="none"/>
        </w:rPr>
        <w:t>二、项目地址：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市疾控中心对面。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sz w:val="24"/>
          <w:u w:val="single"/>
          <w:lang w:val="en-US" w:eastAsia="zh-CN"/>
        </w:rPr>
        <w:t>建筑面积770㎡，层高5.1米。</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效果图、</w:t>
      </w:r>
      <w:r>
        <w:rPr>
          <w:rFonts w:hint="eastAsia" w:ascii="仿宋" w:hAnsi="仿宋" w:eastAsia="仿宋" w:cs="仿宋"/>
          <w:kern w:val="0"/>
          <w:sz w:val="24"/>
          <w:u w:val="single"/>
        </w:rPr>
        <w:t>施工图纸</w:t>
      </w:r>
      <w:r>
        <w:rPr>
          <w:rFonts w:hint="eastAsia" w:ascii="仿宋" w:hAnsi="仿宋" w:eastAsia="仿宋" w:cs="仿宋"/>
          <w:kern w:val="0"/>
          <w:sz w:val="24"/>
          <w:u w:val="single"/>
          <w:lang w:val="en-US" w:eastAsia="zh-CN"/>
        </w:rPr>
        <w:t>范围内所有</w:t>
      </w:r>
      <w:r>
        <w:rPr>
          <w:rFonts w:hint="eastAsia" w:ascii="仿宋" w:hAnsi="仿宋" w:eastAsia="仿宋" w:cs="仿宋"/>
          <w:sz w:val="24"/>
          <w:u w:val="single"/>
          <w:lang w:eastAsia="zh-CN"/>
        </w:rPr>
        <w:t>室内装修</w:t>
      </w:r>
      <w:r>
        <w:rPr>
          <w:rFonts w:hint="eastAsia" w:ascii="仿宋" w:hAnsi="仿宋" w:eastAsia="仿宋" w:cs="仿宋"/>
          <w:kern w:val="0"/>
          <w:sz w:val="24"/>
          <w:u w:val="single"/>
        </w:rPr>
        <w:t>工程内容；</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2</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有关变更通知所增加的内容；</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3</w:t>
      </w:r>
      <w:r>
        <w:rPr>
          <w:rFonts w:hint="eastAsia" w:ascii="仿宋" w:hAnsi="仿宋" w:eastAsia="仿宋" w:cs="仿宋"/>
          <w:sz w:val="24"/>
          <w:u w:val="single"/>
          <w:lang w:eastAsia="zh-CN"/>
        </w:rPr>
        <w:t>）</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kern w:val="0"/>
          <w:sz w:val="24"/>
          <w:szCs w:val="24"/>
          <w:u w:val="single"/>
          <w:lang w:val="en-US" w:eastAsia="zh-CN"/>
        </w:rPr>
        <w:t>（4）发包人有权根据承包人现场施工质量、进度、安全、现场文明施工等情况随时调整承包人的承包范围，且承包人应全力配合，需要承包人退场的，发包人按承包人已完成合格工程量办理结算，</w:t>
      </w:r>
      <w:r>
        <w:rPr>
          <w:rFonts w:hint="eastAsia" w:ascii="仿宋" w:hAnsi="仿宋" w:eastAsia="仿宋" w:cs="仿宋"/>
          <w:b w:val="0"/>
          <w:bCs w:val="0"/>
          <w:kern w:val="0"/>
          <w:sz w:val="24"/>
          <w:szCs w:val="24"/>
          <w:highlight w:val="none"/>
          <w:u w:val="single"/>
          <w:lang w:val="en-US" w:eastAsia="zh-CN"/>
        </w:rPr>
        <w:t>承</w:t>
      </w:r>
      <w:r>
        <w:rPr>
          <w:rFonts w:hint="eastAsia" w:ascii="仿宋" w:hAnsi="仿宋" w:eastAsia="仿宋" w:cs="仿宋"/>
          <w:b w:val="0"/>
          <w:bCs w:val="0"/>
          <w:sz w:val="24"/>
          <w:szCs w:val="24"/>
          <w:highlight w:val="none"/>
          <w:u w:val="single"/>
          <w:lang w:val="en-US" w:eastAsia="zh-CN"/>
        </w:rPr>
        <w:t>包人不得提出其它任何索赔要求。（5）</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因外部因素或甲方原因，形成项目停工、停建、减少工程量等情况，甲方按乙方已完成合格工程量进行结算，乙方不得向甲方提出其他任何索赔。详见承包合同。</w:t>
      </w:r>
      <w:r>
        <w:rPr>
          <w:rFonts w:hint="eastAsia" w:ascii="仿宋" w:hAnsi="仿宋" w:eastAsia="仿宋" w:cs="仿宋"/>
          <w:b w:val="0"/>
          <w:bCs w:val="0"/>
          <w:kern w:val="2"/>
          <w:sz w:val="24"/>
          <w:szCs w:val="24"/>
          <w:highlight w:val="none"/>
          <w:u w:val="none"/>
          <w:lang w:val="en-US" w:eastAsia="zh-CN" w:bidi="ar-SA"/>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kern w:val="0"/>
          <w:sz w:val="24"/>
          <w:szCs w:val="24"/>
          <w:u w:val="single"/>
          <w:lang w:val="en-US" w:eastAsia="zh-CN" w:bidi="ar-SA"/>
        </w:rPr>
        <w:t>本工程采用清单工程量的形式进行计算，具体工程量以发包人确认的实际收方工程量作为结算依据，但不包括清单项目中未施工的或有其它班组进行施工的清单工程量</w:t>
      </w:r>
      <w:r>
        <w:rPr>
          <w:rFonts w:hint="eastAsia" w:ascii="仿宋" w:hAnsi="仿宋" w:eastAsia="仿宋" w:cs="仿宋"/>
          <w:b w:val="0"/>
          <w:bCs w:val="0"/>
          <w:color w:val="auto"/>
          <w:kern w:val="0"/>
          <w:sz w:val="24"/>
          <w:szCs w:val="24"/>
          <w:highlight w:val="none"/>
          <w:u w:val="singl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kern w:val="0"/>
          <w:sz w:val="24"/>
          <w:szCs w:val="24"/>
          <w:u w:val="single"/>
          <w:lang w:val="en-US" w:eastAsia="zh-CN"/>
        </w:rPr>
        <w:t>包人工、</w:t>
      </w:r>
      <w:r>
        <w:rPr>
          <w:rFonts w:hint="eastAsia" w:ascii="仿宋" w:hAnsi="仿宋" w:eastAsia="仿宋" w:cs="仿宋"/>
          <w:kern w:val="0"/>
          <w:sz w:val="24"/>
          <w:szCs w:val="24"/>
          <w:highlight w:val="yellow"/>
          <w:u w:val="single"/>
          <w:lang w:val="en-US" w:eastAsia="zh-CN"/>
        </w:rPr>
        <w:t>包辅料（</w:t>
      </w:r>
      <w:r>
        <w:rPr>
          <w:rFonts w:hint="eastAsia" w:ascii="仿宋" w:hAnsi="仿宋" w:eastAsia="仿宋" w:cs="仿宋"/>
          <w:sz w:val="24"/>
          <w:highlight w:val="yellow"/>
          <w:u w:val="single"/>
          <w:lang w:val="en-US" w:eastAsia="zh-CN"/>
        </w:rPr>
        <w:t>铁丝、螺丝、钉、胶布、电焊条、角线条、分格条、锯片、砂轮、磨片、成品保护材料、辅助施工材料</w:t>
      </w:r>
      <w:r>
        <w:rPr>
          <w:rFonts w:hint="eastAsia" w:ascii="仿宋" w:hAnsi="仿宋" w:eastAsia="仿宋" w:cs="仿宋"/>
          <w:kern w:val="0"/>
          <w:sz w:val="24"/>
          <w:szCs w:val="24"/>
          <w:highlight w:val="yellow"/>
          <w:u w:val="single"/>
          <w:lang w:val="en-US" w:eastAsia="zh-CN"/>
        </w:rPr>
        <w:t>）、</w:t>
      </w:r>
      <w:r>
        <w:rPr>
          <w:rFonts w:hint="eastAsia" w:ascii="仿宋" w:hAnsi="仿宋" w:eastAsia="仿宋" w:cs="仿宋"/>
          <w:kern w:val="0"/>
          <w:sz w:val="24"/>
          <w:szCs w:val="24"/>
          <w:u w:val="single"/>
          <w:lang w:val="en-US" w:eastAsia="zh-CN"/>
        </w:rPr>
        <w:t>包施工工具、包资料、包协调、包验收、包工期、包安全、包清扫、包文明施工、包措施等内容。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室内装修</w:t>
      </w:r>
      <w:r>
        <w:rPr>
          <w:rFonts w:hint="eastAsia" w:ascii="仿宋" w:hAnsi="仿宋" w:eastAsia="仿宋" w:cs="仿宋"/>
          <w:b/>
          <w:bCs/>
          <w:kern w:val="0"/>
          <w:sz w:val="24"/>
          <w:szCs w:val="24"/>
          <w:u w:val="single"/>
        </w:rPr>
        <w:t>工程施工合同</w:t>
      </w:r>
      <w:r>
        <w:rPr>
          <w:rFonts w:hint="eastAsia" w:ascii="仿宋" w:hAnsi="仿宋" w:eastAsia="仿宋" w:cs="仿宋"/>
          <w:b/>
          <w:bCs/>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lang w:val="en-US" w:eastAsia="zh-CN"/>
        </w:rPr>
        <w:t>满足图纸及效果图设计要求，达到一次交付合格。</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val="en-US" w:eastAsia="zh-CN"/>
        </w:rPr>
        <w:t>总工期30个日历天。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3年4月12日，完工日期：2023年5月12日。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类似指装饰装修工程，面积在500㎡以上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w:t>
      </w:r>
      <w:r>
        <w:rPr>
          <w:rFonts w:hint="eastAsia" w:ascii="仿宋" w:hAnsi="仿宋" w:eastAsia="仿宋" w:cs="仿宋"/>
          <w:sz w:val="24"/>
          <w:szCs w:val="24"/>
          <w:u w:val="single"/>
        </w:rPr>
        <w:t>（原件扫描件）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w:t>
      </w:r>
      <w:r>
        <w:rPr>
          <w:rFonts w:hint="eastAsia" w:ascii="仿宋" w:hAnsi="仿宋" w:eastAsia="仿宋" w:cs="仿宋"/>
          <w:b w:val="0"/>
          <w:bCs w:val="0"/>
          <w:sz w:val="24"/>
          <w:szCs w:val="24"/>
          <w:u w:val="single"/>
          <w:lang w:val="en-US" w:eastAsia="zh-CN"/>
        </w:rPr>
        <w:t>（原件扫描件）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2023年4月7日至 2023年4月10日17:30止。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8"/>
          <w:szCs w:val="28"/>
          <w:highlight w:val="yellow"/>
          <w:u w:val="singl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highlight w:val="yellow"/>
          <w:u w:val="single"/>
          <w:lang w:val="en-US" w:eastAsia="zh-CN"/>
        </w:rPr>
        <w:t>本项目实行清单限价。报价不得超过清单最高限价，最高限价含3%专票，否则视为无效报名文件。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效果图，根据图纸及效果图内容报价。如有漏项由报价人自行承担。如因发包人原因增加的项目，甲乙双方协商单独计费。价格含：人工费、辅料费、机械费、设备费、设备进出场费、资料费、卸料费、成品保护费、赶工费、管理费、税金、保洁费、文明施工费、住宿费、卸料费、保管费、措施费等内容</w:t>
      </w:r>
      <w:r>
        <w:rPr>
          <w:rFonts w:hint="eastAsia" w:ascii="仿宋" w:hAnsi="仿宋" w:eastAsia="仿宋" w:cs="仿宋"/>
          <w:b/>
          <w:bCs/>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1"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10</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Start w:id="42" w:name="_GoBack"/>
      <w:bookmarkEnd w:id="42"/>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val="en-US" w:eastAsia="zh-CN"/>
        </w:rPr>
        <w:t>“赤壁未来之城11#楼1F营销中心”</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lang w:eastAsia="zh-CN"/>
        </w:rPr>
        <w:t>室内装修</w:t>
      </w:r>
      <w:r>
        <w:rPr>
          <w:rFonts w:hint="eastAsia" w:ascii="方正小标宋_GBK" w:hAnsi="方正小标宋_GBK" w:eastAsia="仿宋" w:cs="方正小标宋_GBK"/>
          <w:b/>
          <w:bCs/>
          <w:sz w:val="32"/>
          <w:szCs w:val="32"/>
        </w:rPr>
        <w:t>（工程）</w:t>
      </w:r>
    </w:p>
    <w:p>
      <w:pPr>
        <w:pStyle w:val="2"/>
        <w:ind w:left="0" w:leftChars="0" w:firstLine="0" w:firstLineChars="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0"/>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headerReference r:id="rId5" w:type="default"/>
          <w:footerReference r:id="rId6"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的</w:t>
      </w:r>
      <w:r>
        <w:rPr>
          <w:rFonts w:hint="eastAsia" w:ascii="仿宋" w:hAnsi="仿宋" w:eastAsia="仿宋" w:cs="仿宋"/>
          <w:bCs/>
          <w:sz w:val="24"/>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spacing w:line="432" w:lineRule="auto"/>
        <w:ind w:firstLine="562" w:firstLineChars="200"/>
        <w:rPr>
          <w:rFonts w:hint="default" w:ascii="仿宋" w:hAnsi="仿宋" w:eastAsia="仿宋" w:cs="仿宋"/>
          <w:b/>
          <w:bCs w:val="0"/>
          <w:sz w:val="28"/>
          <w:szCs w:val="28"/>
          <w:highlight w:val="yellow"/>
          <w:lang w:val="en-US" w:eastAsia="zh-CN"/>
        </w:rPr>
      </w:pPr>
      <w:r>
        <w:rPr>
          <w:rFonts w:hint="eastAsia" w:ascii="仿宋" w:hAnsi="仿宋" w:eastAsia="仿宋" w:cs="仿宋"/>
          <w:b/>
          <w:bCs w:val="0"/>
          <w:sz w:val="28"/>
          <w:szCs w:val="28"/>
          <w:highlight w:val="yellow"/>
          <w:lang w:val="en-US" w:eastAsia="zh-CN"/>
        </w:rPr>
        <w:t>报价表见附件，按附件要求填写，填写完成后打印并加盖公章，上传扫描件发送至指定邮箱。</w:t>
      </w:r>
    </w:p>
    <w:p>
      <w:pPr>
        <w:pStyle w:val="2"/>
        <w:numPr>
          <w:ilvl w:val="0"/>
          <w:numId w:val="0"/>
        </w:numPr>
        <w:jc w:val="center"/>
        <w:rPr>
          <w:rFonts w:hint="eastAsia" w:ascii="仿宋" w:hAnsi="仿宋" w:eastAsia="仿宋" w:cs="仿宋"/>
          <w:b/>
          <w:bCs w:val="0"/>
          <w:sz w:val="30"/>
          <w:szCs w:val="30"/>
          <w:lang w:val="en-US" w:eastAsia="zh-CN"/>
        </w:rPr>
      </w:pPr>
    </w:p>
    <w:p>
      <w:pPr>
        <w:spacing w:line="432" w:lineRule="auto"/>
        <w:rPr>
          <w:rFonts w:hint="default" w:ascii="仿宋" w:hAnsi="仿宋" w:eastAsia="仿宋" w:cs="仿宋"/>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7"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30813"/>
      <w:bookmarkStart w:id="6" w:name="_Toc23981"/>
      <w:bookmarkStart w:id="7" w:name="_Toc2509"/>
      <w:bookmarkStart w:id="8" w:name="_Toc14147"/>
      <w:bookmarkStart w:id="9" w:name="_Toc15385"/>
      <w:bookmarkStart w:id="10" w:name="_Toc22876"/>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31950"/>
      <w:bookmarkStart w:id="12" w:name="_Toc31659"/>
      <w:bookmarkStart w:id="13" w:name="_Toc7667"/>
      <w:bookmarkStart w:id="14" w:name="_Toc12749"/>
      <w:bookmarkStart w:id="15" w:name="_Toc23445"/>
      <w:bookmarkStart w:id="16" w:name="_Toc12822"/>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234"/>
      <w:bookmarkStart w:id="18" w:name="_Toc6331"/>
      <w:bookmarkStart w:id="19" w:name="_Toc24950"/>
      <w:bookmarkStart w:id="20" w:name="_Toc156"/>
      <w:bookmarkStart w:id="21" w:name="_Toc23406"/>
      <w:bookmarkStart w:id="22" w:name="_Toc9515"/>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5910"/>
      <w:bookmarkStart w:id="24" w:name="_Toc12086"/>
      <w:bookmarkStart w:id="25" w:name="_Toc32221"/>
      <w:bookmarkStart w:id="26" w:name="_Toc22403"/>
      <w:bookmarkStart w:id="27" w:name="_Toc1146"/>
      <w:bookmarkStart w:id="28" w:name="_Toc16742"/>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9993"/>
      <w:bookmarkStart w:id="30" w:name="_Toc25921"/>
      <w:bookmarkStart w:id="31" w:name="_Toc27064"/>
      <w:bookmarkStart w:id="32" w:name="_Toc28379"/>
      <w:bookmarkStart w:id="33" w:name="_Toc64"/>
      <w:bookmarkStart w:id="34" w:name="_Toc113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有从事过室内装修工程，身体健康，符合最新用工条件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室内装修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kern w:val="2"/>
          <w:sz w:val="28"/>
          <w:szCs w:val="28"/>
          <w:lang w:val="en-US" w:eastAsia="zh-CN" w:bidi="ar-SA"/>
        </w:rPr>
      </w:pPr>
      <w:r>
        <w:rPr>
          <w:rFonts w:hint="default" w:ascii="仿宋" w:hAnsi="仿宋" w:eastAsia="仿宋" w:cs="仿宋"/>
          <w:b/>
          <w:kern w:val="2"/>
          <w:sz w:val="28"/>
          <w:szCs w:val="28"/>
          <w:lang w:val="en-US" w:eastAsia="zh-CN" w:bidi="ar-SA"/>
        </w:rPr>
        <w:t>“</w:t>
      </w:r>
      <w:r>
        <w:rPr>
          <w:rFonts w:hint="eastAsia" w:ascii="仿宋" w:hAnsi="仿宋" w:eastAsia="仿宋" w:cs="仿宋"/>
          <w:b/>
          <w:kern w:val="2"/>
          <w:sz w:val="28"/>
          <w:szCs w:val="28"/>
          <w:lang w:val="en-US" w:eastAsia="zh-CN" w:bidi="ar-SA"/>
        </w:rPr>
        <w:t>赤壁未来之城11#楼1F营销中心</w:t>
      </w:r>
      <w:r>
        <w:rPr>
          <w:rFonts w:hint="default" w:ascii="仿宋" w:hAnsi="仿宋" w:eastAsia="仿宋" w:cs="仿宋"/>
          <w:b/>
          <w:kern w:val="2"/>
          <w:sz w:val="28"/>
          <w:szCs w:val="28"/>
          <w:lang w:val="en-US" w:eastAsia="zh-CN" w:bidi="ar-SA"/>
        </w:rPr>
        <w:t>”项目“室内装修”工程</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keepNext w:val="0"/>
        <w:keepLines w:val="0"/>
        <w:pageBreakBefore w:val="0"/>
        <w:kinsoku/>
        <w:wordWrap/>
        <w:overflowPunct/>
        <w:topLinePunct w:val="0"/>
        <w:bidi w:val="0"/>
        <w:spacing w:line="440" w:lineRule="exact"/>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u w:val="single"/>
          <w:lang w:eastAsia="zh-CN"/>
        </w:rPr>
        <w:t>“赤壁未来之城11#楼1F营销中心”项目“室内装修”工程</w:t>
      </w:r>
      <w:r>
        <w:rPr>
          <w:rFonts w:hint="eastAsia" w:ascii="仿宋" w:hAnsi="仿宋" w:eastAsia="仿宋" w:cs="仿宋"/>
          <w:sz w:val="24"/>
        </w:rPr>
        <w:t>事宜协商一致</w:t>
      </w:r>
      <w:r>
        <w:rPr>
          <w:rFonts w:hint="eastAsia" w:ascii="仿宋" w:hAnsi="仿宋" w:eastAsia="仿宋" w:cs="仿宋"/>
          <w:sz w:val="24"/>
          <w:szCs w:val="24"/>
          <w:lang w:eastAsia="zh-CN"/>
        </w:rPr>
        <w:t>，订立本合同。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赤壁未来之城11#楼1F营销中心</w:t>
      </w:r>
      <w:r>
        <w:rPr>
          <w:rFonts w:hint="eastAsia" w:ascii="仿宋" w:hAnsi="仿宋" w:eastAsia="仿宋" w:cs="仿宋"/>
          <w:sz w:val="24"/>
          <w:szCs w:val="24"/>
          <w:u w:val="single"/>
          <w:lang w:eastAsia="zh-CN"/>
        </w:rPr>
        <w:t>”项目“</w:t>
      </w:r>
      <w:r>
        <w:rPr>
          <w:rFonts w:hint="eastAsia" w:ascii="仿宋" w:hAnsi="仿宋" w:eastAsia="仿宋" w:cs="仿宋"/>
          <w:sz w:val="24"/>
          <w:szCs w:val="24"/>
          <w:u w:val="single"/>
          <w:lang w:val="en-US" w:eastAsia="zh-CN"/>
        </w:rPr>
        <w:t>室内装修”</w:t>
      </w:r>
      <w:r>
        <w:rPr>
          <w:rFonts w:hint="eastAsia" w:ascii="仿宋" w:hAnsi="仿宋" w:eastAsia="仿宋" w:cs="仿宋"/>
          <w:sz w:val="24"/>
          <w:szCs w:val="24"/>
          <w:u w:val="single"/>
          <w:lang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市疾控中心对面。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bCs/>
          <w:kern w:val="0"/>
          <w:sz w:val="24"/>
          <w:szCs w:val="24"/>
          <w:u w:val="single"/>
          <w:lang w:val="en-US"/>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承包范围：</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效果图、</w:t>
      </w:r>
      <w:r>
        <w:rPr>
          <w:rFonts w:hint="eastAsia" w:ascii="仿宋" w:hAnsi="仿宋" w:eastAsia="仿宋" w:cs="仿宋"/>
          <w:kern w:val="0"/>
          <w:sz w:val="24"/>
          <w:u w:val="single"/>
        </w:rPr>
        <w:t>施工图纸</w:t>
      </w:r>
      <w:r>
        <w:rPr>
          <w:rFonts w:hint="eastAsia" w:ascii="仿宋" w:hAnsi="仿宋" w:eastAsia="仿宋" w:cs="仿宋"/>
          <w:kern w:val="0"/>
          <w:sz w:val="24"/>
          <w:u w:val="single"/>
          <w:lang w:val="en-US" w:eastAsia="zh-CN"/>
        </w:rPr>
        <w:t>范围内所有</w:t>
      </w:r>
      <w:r>
        <w:rPr>
          <w:rFonts w:hint="eastAsia" w:ascii="仿宋" w:hAnsi="仿宋" w:eastAsia="仿宋" w:cs="仿宋"/>
          <w:sz w:val="24"/>
          <w:u w:val="single"/>
          <w:lang w:eastAsia="zh-CN"/>
        </w:rPr>
        <w:t>室内装修</w:t>
      </w:r>
      <w:r>
        <w:rPr>
          <w:rFonts w:hint="eastAsia" w:ascii="仿宋" w:hAnsi="仿宋" w:eastAsia="仿宋" w:cs="仿宋"/>
          <w:kern w:val="0"/>
          <w:sz w:val="24"/>
          <w:u w:val="single"/>
        </w:rPr>
        <w:t>工程内容；</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2</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有关变更通知所增加的内容；</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3</w:t>
      </w:r>
      <w:r>
        <w:rPr>
          <w:rFonts w:hint="eastAsia" w:ascii="仿宋" w:hAnsi="仿宋" w:eastAsia="仿宋" w:cs="仿宋"/>
          <w:sz w:val="24"/>
          <w:u w:val="single"/>
          <w:lang w:eastAsia="zh-CN"/>
        </w:rPr>
        <w:t>）</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kern w:val="0"/>
          <w:sz w:val="24"/>
          <w:szCs w:val="24"/>
          <w:u w:val="single"/>
          <w:lang w:val="en-US" w:eastAsia="zh-CN"/>
        </w:rPr>
        <w:t>（4）发包人有权根据承包人现场施工质量、进度、安全、现场文明施工等情况随时调整承包人的承包范围，且承包人应全力配合，需要承包人退场的，发包人按承包人已完成合格工程量办理结算，</w:t>
      </w:r>
      <w:r>
        <w:rPr>
          <w:rFonts w:hint="eastAsia" w:ascii="仿宋" w:hAnsi="仿宋" w:eastAsia="仿宋" w:cs="仿宋"/>
          <w:b w:val="0"/>
          <w:bCs w:val="0"/>
          <w:kern w:val="0"/>
          <w:sz w:val="24"/>
          <w:szCs w:val="24"/>
          <w:highlight w:val="none"/>
          <w:u w:val="single"/>
          <w:lang w:val="en-US" w:eastAsia="zh-CN"/>
        </w:rPr>
        <w:t>承</w:t>
      </w:r>
      <w:r>
        <w:rPr>
          <w:rFonts w:hint="eastAsia" w:ascii="仿宋" w:hAnsi="仿宋" w:eastAsia="仿宋" w:cs="仿宋"/>
          <w:b w:val="0"/>
          <w:bCs w:val="0"/>
          <w:sz w:val="24"/>
          <w:szCs w:val="24"/>
          <w:highlight w:val="none"/>
          <w:u w:val="single"/>
          <w:lang w:val="en-US" w:eastAsia="zh-CN"/>
        </w:rPr>
        <w:t>包人不得提出其它任何索赔要求。（5）</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u w:val="single"/>
          <w:lang w:val="en-US" w:eastAsia="zh-CN" w:bidi="ar-SA"/>
        </w:rPr>
        <w:t>本工程采用清单工程量的形式进行计算，最终工程量以发包人确认的实际收方工程量作为结算依据，但不包括清单项目中未施工的或有其它班组进行施工的工程量</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adjustRightInd w:val="0"/>
        <w:spacing w:after="0" w:line="336"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4"/>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sz w:val="24"/>
          <w:u w:val="single"/>
        </w:rPr>
        <w:t>包含但不限于：</w:t>
      </w:r>
      <w:r>
        <w:rPr>
          <w:rFonts w:hint="eastAsia" w:ascii="仿宋" w:hAnsi="仿宋" w:eastAsia="仿宋" w:cs="仿宋"/>
          <w:kern w:val="0"/>
          <w:sz w:val="24"/>
          <w:szCs w:val="24"/>
          <w:u w:val="single"/>
          <w:lang w:val="en-US" w:eastAsia="zh-CN"/>
        </w:rPr>
        <w:t>包人工、</w:t>
      </w:r>
      <w:r>
        <w:rPr>
          <w:rFonts w:hint="eastAsia" w:ascii="仿宋" w:hAnsi="仿宋" w:eastAsia="仿宋" w:cs="仿宋"/>
          <w:b/>
          <w:bCs/>
          <w:kern w:val="0"/>
          <w:sz w:val="24"/>
          <w:szCs w:val="24"/>
          <w:u w:val="single"/>
          <w:lang w:val="en-US" w:eastAsia="zh-CN"/>
        </w:rPr>
        <w:t>包辅料（</w:t>
      </w:r>
      <w:r>
        <w:rPr>
          <w:rFonts w:hint="eastAsia" w:ascii="仿宋" w:hAnsi="仿宋" w:eastAsia="仿宋" w:cs="仿宋"/>
          <w:b/>
          <w:bCs/>
          <w:sz w:val="24"/>
          <w:u w:val="single"/>
          <w:lang w:val="en-US" w:eastAsia="zh-CN"/>
        </w:rPr>
        <w:t>铁丝、螺丝、钉、胶布、电焊条、角线条、分格条、锯片、砂轮、磨片、成品保护材料、辅助施工材料</w:t>
      </w:r>
      <w:r>
        <w:rPr>
          <w:rFonts w:hint="eastAsia" w:ascii="仿宋" w:hAnsi="仿宋" w:eastAsia="仿宋" w:cs="仿宋"/>
          <w:b/>
          <w:bCs/>
          <w:kern w:val="0"/>
          <w:sz w:val="24"/>
          <w:szCs w:val="24"/>
          <w:u w:val="single"/>
          <w:lang w:val="en-US" w:eastAsia="zh-CN"/>
        </w:rPr>
        <w:t>）、</w:t>
      </w:r>
      <w:r>
        <w:rPr>
          <w:rFonts w:hint="eastAsia" w:ascii="仿宋" w:hAnsi="仿宋" w:eastAsia="仿宋" w:cs="仿宋"/>
          <w:kern w:val="0"/>
          <w:sz w:val="24"/>
          <w:szCs w:val="24"/>
          <w:u w:val="single"/>
          <w:lang w:val="en-US" w:eastAsia="zh-CN"/>
        </w:rPr>
        <w:t>包施工工具、包资料、包协调、包验收、包工期、包安全、包清扫、包文明施工、</w:t>
      </w:r>
      <w:r>
        <w:rPr>
          <w:rFonts w:hint="eastAsia" w:ascii="仿宋" w:hAnsi="仿宋" w:eastAsia="仿宋" w:cs="仿宋"/>
          <w:sz w:val="24"/>
          <w:u w:val="single"/>
        </w:rPr>
        <w:t>安全防护、临时设施</w:t>
      </w:r>
      <w:r>
        <w:rPr>
          <w:rFonts w:hint="eastAsia" w:ascii="仿宋" w:hAnsi="仿宋" w:eastAsia="仿宋" w:cs="仿宋"/>
          <w:sz w:val="24"/>
          <w:u w:val="single"/>
          <w:lang w:eastAsia="zh-CN"/>
        </w:rPr>
        <w:t>、</w:t>
      </w:r>
      <w:r>
        <w:rPr>
          <w:rFonts w:hint="eastAsia" w:ascii="仿宋" w:hAnsi="仿宋" w:eastAsia="仿宋" w:cs="仿宋"/>
          <w:sz w:val="24"/>
          <w:u w:val="single"/>
        </w:rPr>
        <w:t>办公费、</w:t>
      </w:r>
      <w:r>
        <w:rPr>
          <w:rFonts w:hint="eastAsia" w:ascii="仿宋" w:hAnsi="仿宋" w:eastAsia="仿宋" w:cs="仿宋"/>
          <w:kern w:val="0"/>
          <w:sz w:val="24"/>
          <w:szCs w:val="24"/>
          <w:u w:val="single"/>
          <w:lang w:val="en-US" w:eastAsia="zh-CN"/>
        </w:rPr>
        <w:t>包措施</w:t>
      </w:r>
      <w:r>
        <w:rPr>
          <w:rFonts w:hint="eastAsia" w:ascii="仿宋" w:hAnsi="仿宋" w:eastAsia="仿宋" w:cs="仿宋"/>
          <w:sz w:val="24"/>
          <w:u w:val="single"/>
        </w:rPr>
        <w:t>等本工程所含的全部费用。</w:t>
      </w:r>
      <w:r>
        <w:rPr>
          <w:rFonts w:hint="eastAsia" w:ascii="仿宋" w:hAnsi="仿宋" w:eastAsia="仿宋" w:cs="仿宋"/>
          <w:sz w:val="24"/>
          <w:u w:val="single"/>
          <w:lang w:val="en-US" w:eastAsia="zh-CN"/>
        </w:rPr>
        <w:t>甲方仅提供发泡剂、胶水及主材。</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rPr>
        <w:t>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w:t>
      </w:r>
      <w:r>
        <w:rPr>
          <w:rFonts w:hint="eastAsia" w:ascii="仿宋" w:hAnsi="仿宋" w:eastAsia="仿宋" w:cs="仿宋"/>
          <w:sz w:val="24"/>
          <w:u w:val="single"/>
          <w:lang w:val="en-US" w:eastAsia="zh-CN"/>
        </w:rPr>
        <w:t>效果图、</w:t>
      </w:r>
      <w:r>
        <w:rPr>
          <w:rFonts w:hint="eastAsia" w:ascii="仿宋" w:hAnsi="仿宋" w:eastAsia="仿宋" w:cs="仿宋"/>
          <w:sz w:val="24"/>
          <w:u w:val="single"/>
        </w:rPr>
        <w:t>施工图纸及</w:t>
      </w:r>
      <w:r>
        <w:rPr>
          <w:rFonts w:hint="eastAsia" w:ascii="仿宋" w:hAnsi="仿宋" w:eastAsia="仿宋" w:cs="仿宋"/>
          <w:sz w:val="24"/>
          <w:u w:val="single"/>
          <w:lang w:val="en-US" w:eastAsia="zh-CN"/>
        </w:rPr>
        <w:t>设计说明</w:t>
      </w:r>
      <w:r>
        <w:rPr>
          <w:rFonts w:hint="eastAsia" w:ascii="仿宋" w:hAnsi="仿宋" w:eastAsia="仿宋" w:cs="仿宋"/>
          <w:sz w:val="24"/>
          <w:u w:val="single"/>
        </w:rPr>
        <w:t>要求施工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完成室内装修任务</w:t>
      </w:r>
      <w:r>
        <w:rPr>
          <w:rFonts w:hint="eastAsia" w:ascii="仿宋" w:hAnsi="仿宋" w:eastAsia="仿宋" w:cs="仿宋"/>
          <w:sz w:val="24"/>
          <w:u w:val="single"/>
        </w:rPr>
        <w:t>。</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spacing w:line="336" w:lineRule="auto"/>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单</w:t>
      </w:r>
      <w:r>
        <w:rPr>
          <w:rFonts w:hint="eastAsia" w:ascii="仿宋" w:hAnsi="仿宋" w:eastAsia="仿宋" w:cs="仿宋"/>
          <w:b/>
          <w:bCs/>
          <w:sz w:val="24"/>
          <w:szCs w:val="24"/>
          <w:u w:val="single"/>
        </w:rPr>
        <w:t>价中。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4.1合同总价:</w:t>
      </w:r>
      <w:r>
        <w:rPr>
          <w:rFonts w:hint="eastAsia" w:ascii="仿宋" w:hAnsi="仿宋" w:eastAsia="仿宋" w:cs="仿宋"/>
          <w:sz w:val="24"/>
          <w:u w:val="single"/>
          <w:lang w:val="en-US" w:eastAsia="zh-CN"/>
        </w:rPr>
        <w:t>本工程采用清单报价，详见工程量清单附表。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4.2合同总价包括但不限于：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①人工费、材料费、机械费、设备进出场费（含二次进出场费）、安全文明施工费、卸货费、转运费、上车费、临时设施费、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lang w:val="en-US" w:eastAsia="zh-CN"/>
        </w:rPr>
      </w:pPr>
      <w:r>
        <w:rPr>
          <w:rFonts w:hint="eastAsia" w:ascii="仿宋" w:hAnsi="仿宋" w:eastAsia="仿宋" w:cs="仿宋"/>
          <w:kern w:val="0"/>
          <w:sz w:val="24"/>
          <w:szCs w:val="24"/>
          <w:highlight w:val="none"/>
          <w:u w:val="single"/>
          <w:lang w:val="en-US" w:eastAsia="zh-CN"/>
        </w:rPr>
        <w:t>总工期30个日历天。开工日期 2023年4月12日，</w:t>
      </w:r>
      <w:r>
        <w:rPr>
          <w:rFonts w:hint="eastAsia" w:ascii="仿宋" w:hAnsi="仿宋" w:eastAsia="仿宋" w:cs="仿宋"/>
          <w:kern w:val="0"/>
          <w:sz w:val="24"/>
          <w:szCs w:val="24"/>
          <w:u w:val="single"/>
          <w:lang w:val="en-US" w:eastAsia="zh-CN"/>
        </w:rPr>
        <w:t>完工日期2022年5月12日。</w:t>
      </w:r>
      <w:r>
        <w:rPr>
          <w:rFonts w:hint="eastAsia" w:ascii="仿宋" w:hAnsi="仿宋" w:eastAsia="仿宋" w:cs="仿宋"/>
          <w:b/>
          <w:bCs/>
          <w:kern w:val="0"/>
          <w:sz w:val="24"/>
          <w:szCs w:val="24"/>
          <w:highlight w:val="yellow"/>
          <w:u w:val="none"/>
          <w:lang w:val="en-US" w:eastAsia="zh-CN"/>
        </w:rPr>
        <w:t>自甲方书面通知之日起计算工期，</w:t>
      </w:r>
      <w:r>
        <w:rPr>
          <w:rFonts w:hint="eastAsia" w:ascii="仿宋" w:hAnsi="仿宋" w:eastAsia="仿宋" w:cs="仿宋"/>
          <w:b/>
          <w:bCs/>
          <w:sz w:val="24"/>
          <w:szCs w:val="24"/>
          <w:highlight w:val="yellow"/>
        </w:rPr>
        <w:t>每逾期一日，按</w:t>
      </w:r>
      <w:r>
        <w:rPr>
          <w:rFonts w:hint="eastAsia" w:ascii="仿宋" w:hAnsi="仿宋" w:eastAsia="仿宋" w:cs="仿宋"/>
          <w:b/>
          <w:bCs/>
          <w:sz w:val="24"/>
          <w:szCs w:val="24"/>
          <w:highlight w:val="yellow"/>
          <w:lang w:val="en-US" w:eastAsia="zh-CN"/>
        </w:rPr>
        <w:t>1000元/天</w:t>
      </w:r>
      <w:r>
        <w:rPr>
          <w:rFonts w:hint="eastAsia" w:ascii="仿宋" w:hAnsi="仿宋" w:eastAsia="仿宋" w:cs="仿宋"/>
          <w:b/>
          <w:bCs/>
          <w:sz w:val="24"/>
          <w:szCs w:val="24"/>
          <w:highlight w:val="yellow"/>
        </w:rPr>
        <w:t>向甲方支付违约金</w:t>
      </w:r>
      <w:r>
        <w:rPr>
          <w:rFonts w:hint="eastAsia" w:ascii="仿宋" w:hAnsi="仿宋" w:eastAsia="仿宋" w:cs="仿宋"/>
          <w:b/>
          <w:bCs/>
          <w:sz w:val="24"/>
          <w:szCs w:val="24"/>
          <w:highlight w:val="yellow"/>
          <w:lang w:val="en-US" w:eastAsia="zh-CN"/>
        </w:rPr>
        <w:t>。</w:t>
      </w:r>
      <w:r>
        <w:rPr>
          <w:rFonts w:hint="eastAsia" w:ascii="仿宋" w:hAnsi="仿宋" w:eastAsia="仿宋" w:cs="仿宋"/>
          <w:sz w:val="24"/>
          <w:szCs w:val="24"/>
          <w:highlight w:val="none"/>
          <w:lang w:val="en-US" w:eastAsia="zh-CN"/>
        </w:rPr>
        <w:t>工</w:t>
      </w:r>
      <w:r>
        <w:rPr>
          <w:rFonts w:hint="eastAsia" w:ascii="仿宋" w:hAnsi="仿宋" w:eastAsia="仿宋" w:cs="仿宋"/>
          <w:sz w:val="24"/>
          <w:szCs w:val="24"/>
          <w:lang w:val="en-US" w:eastAsia="zh-CN"/>
        </w:rPr>
        <w:t>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6.1</w:t>
      </w:r>
      <w:r>
        <w:rPr>
          <w:rFonts w:hint="eastAsia" w:ascii="仿宋" w:hAnsi="仿宋" w:eastAsia="仿宋" w:cs="仿宋"/>
          <w:sz w:val="24"/>
          <w:u w:val="single"/>
        </w:rPr>
        <w:t>项目完工，甲方</w:t>
      </w:r>
      <w:r>
        <w:rPr>
          <w:rFonts w:hint="eastAsia" w:ascii="仿宋" w:hAnsi="仿宋" w:eastAsia="仿宋" w:cs="仿宋"/>
          <w:sz w:val="24"/>
          <w:u w:val="single"/>
          <w:lang w:val="en-US" w:eastAsia="zh-CN"/>
        </w:rPr>
        <w:t>向乙方支付已完成工程量总价的70</w:t>
      </w:r>
      <w:r>
        <w:rPr>
          <w:rFonts w:hint="eastAsia" w:ascii="仿宋" w:hAnsi="仿宋" w:eastAsia="仿宋" w:cs="仿宋"/>
          <w:sz w:val="24"/>
          <w:u w:val="single"/>
        </w:rPr>
        <w:t>%；项目竣工验收</w:t>
      </w:r>
      <w:r>
        <w:rPr>
          <w:rFonts w:hint="eastAsia" w:ascii="仿宋" w:hAnsi="仿宋" w:eastAsia="仿宋" w:cs="仿宋"/>
          <w:sz w:val="24"/>
          <w:u w:val="single"/>
          <w:lang w:val="en-US" w:eastAsia="zh-CN"/>
        </w:rPr>
        <w:t>且结算完成</w:t>
      </w:r>
      <w:r>
        <w:rPr>
          <w:rFonts w:hint="eastAsia" w:ascii="仿宋" w:hAnsi="仿宋" w:eastAsia="仿宋" w:cs="仿宋"/>
          <w:sz w:val="24"/>
          <w:u w:val="single"/>
        </w:rPr>
        <w:t>，甲方</w:t>
      </w:r>
      <w:r>
        <w:rPr>
          <w:rFonts w:hint="eastAsia" w:ascii="仿宋" w:hAnsi="仿宋" w:eastAsia="仿宋" w:cs="仿宋"/>
          <w:sz w:val="24"/>
          <w:u w:val="single"/>
          <w:lang w:val="en-US" w:eastAsia="zh-CN"/>
        </w:rPr>
        <w:t>向乙方支付已完成工程量总价的95</w:t>
      </w:r>
      <w:r>
        <w:rPr>
          <w:rFonts w:hint="eastAsia" w:ascii="仿宋" w:hAnsi="仿宋" w:eastAsia="仿宋" w:cs="仿宋"/>
          <w:sz w:val="24"/>
          <w:u w:val="single"/>
        </w:rPr>
        <w:t>%；</w:t>
      </w:r>
      <w:r>
        <w:rPr>
          <w:rFonts w:hint="eastAsia" w:ascii="仿宋" w:hAnsi="仿宋" w:eastAsia="仿宋" w:cs="仿宋"/>
          <w:sz w:val="24"/>
          <w:u w:val="single"/>
          <w:lang w:val="en-US" w:eastAsia="zh-CN"/>
        </w:rPr>
        <w:t>余</w:t>
      </w:r>
      <w:r>
        <w:rPr>
          <w:rFonts w:hint="eastAsia" w:ascii="仿宋" w:hAnsi="仿宋" w:eastAsia="仿宋" w:cs="仿宋"/>
          <w:sz w:val="24"/>
          <w:u w:val="single"/>
        </w:rPr>
        <w:t>5%作为保质金，质保期</w:t>
      </w:r>
      <w:r>
        <w:rPr>
          <w:rFonts w:hint="eastAsia" w:ascii="仿宋" w:hAnsi="仿宋" w:eastAsia="仿宋" w:cs="仿宋"/>
          <w:sz w:val="24"/>
          <w:u w:val="single"/>
          <w:lang w:val="en-US" w:eastAsia="zh-CN"/>
        </w:rPr>
        <w:t>2年。质保期</w:t>
      </w:r>
      <w:r>
        <w:rPr>
          <w:rFonts w:hint="eastAsia" w:ascii="仿宋" w:hAnsi="仿宋" w:eastAsia="仿宋" w:cs="仿宋"/>
          <w:sz w:val="24"/>
          <w:u w:val="single"/>
        </w:rPr>
        <w:t>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lang w:val="en-US" w:eastAsia="zh-CN"/>
        </w:rPr>
        <w:t>6.2工程款的支付必须确保农民工工资的发放，农民工工资发放比例不得低于50%，乙方应真实、准确造民工工资表，由甲方代发，乙方不得截留，否则产生的一切经济及法律责任均由乙方承担，与甲方无关。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6.5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7.5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lang w:eastAsia="zh-CN"/>
        </w:rPr>
        <w:t>室内装修</w:t>
      </w:r>
      <w:r>
        <w:rPr>
          <w:rFonts w:hint="eastAsia" w:ascii="仿宋" w:hAnsi="仿宋" w:eastAsia="仿宋" w:cs="仿宋"/>
          <w:sz w:val="24"/>
        </w:rPr>
        <w:t>工程</w:t>
      </w:r>
      <w:r>
        <w:rPr>
          <w:rFonts w:hint="eastAsia" w:ascii="仿宋" w:hAnsi="仿宋" w:eastAsia="仿宋" w:cs="仿宋"/>
          <w:sz w:val="24"/>
          <w:szCs w:val="24"/>
        </w:rPr>
        <w:t>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w:t>
      </w:r>
      <w:r>
        <w:rPr>
          <w:rFonts w:hint="eastAsia" w:ascii="仿宋" w:hAnsi="仿宋" w:eastAsia="仿宋" w:cs="仿宋"/>
          <w:sz w:val="24"/>
          <w:lang w:val="en-US" w:eastAsia="zh-CN"/>
        </w:rPr>
        <w:t>或打考勤</w:t>
      </w:r>
      <w:r>
        <w:rPr>
          <w:rFonts w:hint="eastAsia" w:ascii="仿宋" w:hAnsi="仿宋" w:eastAsia="仿宋" w:cs="仿宋"/>
          <w:sz w:val="24"/>
        </w:rPr>
        <w:t>，考勤记录作为发放工资的唯一依据。乙方不得录用在逃在案人员。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2"/>
        <w:spacing w:line="336"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7</w:t>
      </w:r>
      <w:r>
        <w:rPr>
          <w:rFonts w:hint="eastAsia" w:ascii="仿宋" w:hAnsi="仿宋" w:eastAsia="仿宋" w:cs="仿宋"/>
          <w:b/>
          <w:bCs/>
          <w:sz w:val="24"/>
          <w:szCs w:val="24"/>
          <w:lang w:val="en-US" w:eastAsia="zh-CN"/>
        </w:rPr>
        <w:t>乙方负责所有材料的卸货、保管、堆码工作。</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。工程完成时，若乙方领用数量超出按竣工图核定的数量</w:t>
      </w:r>
      <w:r>
        <w:rPr>
          <w:rFonts w:hint="eastAsia" w:ascii="仿宋" w:hAnsi="仿宋" w:eastAsia="仿宋" w:cs="仿宋"/>
          <w:sz w:val="24"/>
          <w:szCs w:val="24"/>
          <w:lang w:val="en-US" w:eastAsia="zh-CN"/>
        </w:rPr>
        <w:t>3‰</w:t>
      </w:r>
      <w:r>
        <w:rPr>
          <w:rFonts w:hint="eastAsia" w:ascii="仿宋" w:hAnsi="仿宋" w:eastAsia="仿宋" w:cs="仿宋"/>
          <w:sz w:val="24"/>
          <w:szCs w:val="24"/>
        </w:rPr>
        <w:t>，超过部分</w:t>
      </w:r>
      <w:r>
        <w:rPr>
          <w:rFonts w:hint="eastAsia" w:ascii="仿宋" w:hAnsi="仿宋" w:eastAsia="仿宋" w:cs="仿宋"/>
          <w:sz w:val="24"/>
          <w:szCs w:val="24"/>
          <w:lang w:val="en-US" w:eastAsia="zh-CN"/>
        </w:rPr>
        <w:t>的材料金额</w:t>
      </w:r>
      <w:r>
        <w:rPr>
          <w:rFonts w:hint="eastAsia" w:ascii="仿宋" w:hAnsi="仿宋" w:eastAsia="仿宋" w:cs="仿宋"/>
          <w:sz w:val="24"/>
          <w:szCs w:val="24"/>
        </w:rPr>
        <w:t>由甲方在结算时从乙方工程款中扣除。所有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rPr>
        <w:t>九、</w:t>
      </w:r>
      <w:r>
        <w:rPr>
          <w:rFonts w:hint="eastAsia" w:ascii="仿宋" w:hAnsi="仿宋" w:eastAsia="仿宋" w:cs="仿宋"/>
          <w:b/>
          <w:bCs/>
          <w:color w:val="160B11"/>
          <w:sz w:val="24"/>
          <w:szCs w:val="24"/>
          <w:lang w:val="en-US" w:eastAsia="zh-CN"/>
        </w:rPr>
        <w:t>安全要求</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13.1本工程履约保证金为人民币：</w:t>
      </w:r>
      <w:r>
        <w:rPr>
          <w:rFonts w:hint="eastAsia" w:ascii="仿宋" w:hAnsi="仿宋" w:eastAsia="仿宋" w:cs="仿宋"/>
          <w:b/>
          <w:bCs/>
          <w:sz w:val="24"/>
          <w:highlight w:val="none"/>
          <w:u w:val="single"/>
          <w:lang w:val="en-US" w:eastAsia="zh-CN"/>
        </w:rPr>
        <w:t>壹万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本装修</w:t>
      </w:r>
      <w:r>
        <w:rPr>
          <w:rFonts w:hint="eastAsia" w:ascii="仿宋" w:hAnsi="仿宋" w:eastAsia="仿宋" w:cs="仿宋"/>
          <w:sz w:val="24"/>
          <w:szCs w:val="24"/>
          <w:u w:val="single"/>
          <w:lang w:val="en-US" w:eastAsia="zh-CN"/>
        </w:rPr>
        <w:t>工程完工</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17.1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赤壁未来之城11#楼1F营销中心</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B9E716C-39E6-4F31-91CC-CCB2746B0C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01A611E8-5F3A-4ED4-944E-EF425B60B1EE}"/>
  </w:font>
  <w:font w:name="仿宋">
    <w:panose1 w:val="02010609060101010101"/>
    <w:charset w:val="86"/>
    <w:family w:val="modern"/>
    <w:pitch w:val="default"/>
    <w:sig w:usb0="800002BF" w:usb1="38CF7CFA" w:usb2="00000016" w:usb3="00000000" w:csb0="00040001" w:csb1="00000000"/>
    <w:embedRegular r:id="rId3" w:fontKey="{6075F678-6553-469B-8F37-40078EB7940C}"/>
  </w:font>
  <w:font w:name="楷体_GB2312">
    <w:panose1 w:val="02010609030101010101"/>
    <w:charset w:val="86"/>
    <w:family w:val="modern"/>
    <w:pitch w:val="default"/>
    <w:sig w:usb0="00000001" w:usb1="080E0000" w:usb2="00000000" w:usb3="00000000" w:csb0="00040000" w:csb1="00000000"/>
    <w:embedRegular r:id="rId4" w:fontKey="{9A1E08D1-119D-4F50-8C55-7C05B45B57DA}"/>
  </w:font>
  <w:font w:name="方正小标宋_GBK">
    <w:panose1 w:val="02000000000000000000"/>
    <w:charset w:val="86"/>
    <w:family w:val="auto"/>
    <w:pitch w:val="default"/>
    <w:sig w:usb0="A00002BF" w:usb1="38CF7CFA" w:usb2="00082016" w:usb3="00000000" w:csb0="00040001" w:csb1="00000000"/>
    <w:embedRegular r:id="rId5" w:fontKey="{4DC522D8-B4DF-4CB9-8C16-277F8B6EA56C}"/>
  </w:font>
  <w:font w:name="楷体">
    <w:panose1 w:val="02010609060101010101"/>
    <w:charset w:val="86"/>
    <w:family w:val="auto"/>
    <w:pitch w:val="default"/>
    <w:sig w:usb0="800002BF" w:usb1="38CF7CFA" w:usb2="00000016" w:usb3="00000000" w:csb0="00040001" w:csb1="00000000"/>
    <w:embedRegular r:id="rId6" w:fontKey="{15F72766-8A51-4CE7-971C-22D6C449CD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14816F2"/>
    <w:rsid w:val="037E7460"/>
    <w:rsid w:val="058D584F"/>
    <w:rsid w:val="09F00AE1"/>
    <w:rsid w:val="0D1A620C"/>
    <w:rsid w:val="0ED71A24"/>
    <w:rsid w:val="104D15C2"/>
    <w:rsid w:val="11680321"/>
    <w:rsid w:val="11E84674"/>
    <w:rsid w:val="11EE5A02"/>
    <w:rsid w:val="13897791"/>
    <w:rsid w:val="174E1227"/>
    <w:rsid w:val="19910B9E"/>
    <w:rsid w:val="19E73463"/>
    <w:rsid w:val="1E366995"/>
    <w:rsid w:val="1E931DEC"/>
    <w:rsid w:val="24117BB9"/>
    <w:rsid w:val="249E3806"/>
    <w:rsid w:val="24DE5462"/>
    <w:rsid w:val="271D3D06"/>
    <w:rsid w:val="27596CAC"/>
    <w:rsid w:val="27790AC8"/>
    <w:rsid w:val="281332A8"/>
    <w:rsid w:val="2964687E"/>
    <w:rsid w:val="2A730F56"/>
    <w:rsid w:val="2A916DE8"/>
    <w:rsid w:val="2B1D4EEB"/>
    <w:rsid w:val="2B9652E3"/>
    <w:rsid w:val="2C003F71"/>
    <w:rsid w:val="2F081988"/>
    <w:rsid w:val="2F745341"/>
    <w:rsid w:val="326054C8"/>
    <w:rsid w:val="328B2CD9"/>
    <w:rsid w:val="33BF2903"/>
    <w:rsid w:val="34491F87"/>
    <w:rsid w:val="345B087E"/>
    <w:rsid w:val="348828F9"/>
    <w:rsid w:val="357B4756"/>
    <w:rsid w:val="369F3888"/>
    <w:rsid w:val="37D01583"/>
    <w:rsid w:val="3A5426B5"/>
    <w:rsid w:val="3AD673A4"/>
    <w:rsid w:val="3C127CC8"/>
    <w:rsid w:val="3C6A5B02"/>
    <w:rsid w:val="3D7162A3"/>
    <w:rsid w:val="3E7C4616"/>
    <w:rsid w:val="3EB05C6A"/>
    <w:rsid w:val="3FF93FB5"/>
    <w:rsid w:val="3FFF71F2"/>
    <w:rsid w:val="41635215"/>
    <w:rsid w:val="41EA13AC"/>
    <w:rsid w:val="42A67946"/>
    <w:rsid w:val="44674AA4"/>
    <w:rsid w:val="4537278B"/>
    <w:rsid w:val="45377AEA"/>
    <w:rsid w:val="48342775"/>
    <w:rsid w:val="4A1C5E0A"/>
    <w:rsid w:val="4BC50B39"/>
    <w:rsid w:val="4E404B61"/>
    <w:rsid w:val="50650F4E"/>
    <w:rsid w:val="50FE2E00"/>
    <w:rsid w:val="51703763"/>
    <w:rsid w:val="51E02F6E"/>
    <w:rsid w:val="5239334C"/>
    <w:rsid w:val="52D714C3"/>
    <w:rsid w:val="52FE6B4C"/>
    <w:rsid w:val="54EE4ED3"/>
    <w:rsid w:val="55EC0491"/>
    <w:rsid w:val="562C6260"/>
    <w:rsid w:val="564D2897"/>
    <w:rsid w:val="57723665"/>
    <w:rsid w:val="580F246E"/>
    <w:rsid w:val="5A7F67C4"/>
    <w:rsid w:val="5CA442C0"/>
    <w:rsid w:val="5CE609DA"/>
    <w:rsid w:val="5DF64FF0"/>
    <w:rsid w:val="5EC450EE"/>
    <w:rsid w:val="5F393DF2"/>
    <w:rsid w:val="5FC30F01"/>
    <w:rsid w:val="67CF4F19"/>
    <w:rsid w:val="68887FCB"/>
    <w:rsid w:val="69180DA8"/>
    <w:rsid w:val="6AA10DFC"/>
    <w:rsid w:val="6BBF2EC5"/>
    <w:rsid w:val="6CCB1117"/>
    <w:rsid w:val="6DF93CC8"/>
    <w:rsid w:val="72A165FF"/>
    <w:rsid w:val="73353907"/>
    <w:rsid w:val="73590FFF"/>
    <w:rsid w:val="74155E5B"/>
    <w:rsid w:val="75790588"/>
    <w:rsid w:val="76404CE1"/>
    <w:rsid w:val="76B031E0"/>
    <w:rsid w:val="796230E1"/>
    <w:rsid w:val="79F24465"/>
    <w:rsid w:val="7A2111EE"/>
    <w:rsid w:val="7B4038F6"/>
    <w:rsid w:val="7E5D6AD0"/>
    <w:rsid w:val="7F3A2FE3"/>
    <w:rsid w:val="7F93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81"/>
    <w:basedOn w:val="13"/>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12570</Words>
  <Characters>13072</Characters>
  <Lines>0</Lines>
  <Paragraphs>0</Paragraphs>
  <TotalTime>65</TotalTime>
  <ScaleCrop>false</ScaleCrop>
  <LinksUpToDate>false</LinksUpToDate>
  <CharactersWithSpaces>15243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2023-02-13T10:13:00Z</cp:lastPrinted>
  <dcterms:modified xsi:type="dcterms:W3CDTF">2023-04-07T01:39:20Z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7B850D668E2348908AFC65ED0ECF747D_13</vt:lpwstr>
  </property>
</Properties>
</file>