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975"/>
        </w:tabs>
        <w:ind w:firstLine="0" w:firstLineChars="0"/>
        <w:jc w:val="left"/>
        <w:rPr>
          <w:rFonts w:hint="eastAsia" w:eastAsia="宋体"/>
          <w:sz w:val="36"/>
          <w:szCs w:val="36"/>
          <w:highlight w:val="yellow"/>
          <w:lang w:eastAsia="zh-CN"/>
        </w:rPr>
      </w:pPr>
      <w:bookmarkStart w:id="0" w:name="_Toc467615162"/>
      <w:r>
        <w:rPr>
          <w:sz w:val="36"/>
          <w:szCs w:val="36"/>
        </w:rPr>
        <w:t>技术规格</w:t>
      </w:r>
      <w:r>
        <w:rPr>
          <w:rFonts w:hint="eastAsia"/>
          <w:sz w:val="36"/>
          <w:szCs w:val="36"/>
          <w:highlight w:val="yellow"/>
          <w:lang w:eastAsia="zh-CN"/>
        </w:rPr>
        <w:t>（</w:t>
      </w:r>
      <w:r>
        <w:rPr>
          <w:rFonts w:hint="eastAsia"/>
          <w:sz w:val="36"/>
          <w:szCs w:val="36"/>
          <w:highlight w:val="yellow"/>
          <w:lang w:val="en-US" w:eastAsia="zh-CN"/>
        </w:rPr>
        <w:t>以满足施工图纸要求为准</w:t>
      </w:r>
      <w:r>
        <w:rPr>
          <w:rFonts w:hint="eastAsia"/>
          <w:sz w:val="36"/>
          <w:szCs w:val="36"/>
          <w:highlight w:val="yellow"/>
          <w:lang w:eastAsia="zh-CN"/>
        </w:rPr>
        <w:t>）</w:t>
      </w:r>
    </w:p>
    <w:tbl>
      <w:tblPr>
        <w:tblStyle w:val="43"/>
        <w:tblW w:w="9508" w:type="dxa"/>
        <w:tblInd w:w="-431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036"/>
        <w:gridCol w:w="558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84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型号/规格/数量</w:t>
            </w:r>
          </w:p>
        </w:tc>
        <w:tc>
          <w:tcPr>
            <w:tcW w:w="5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小机房客梯、</w:t>
            </w:r>
            <w:r>
              <w:rPr>
                <w:szCs w:val="24"/>
              </w:rPr>
              <w:t>1000kg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7</w:t>
            </w:r>
            <w:r>
              <w:rPr>
                <w:rFonts w:hint="eastAsia"/>
                <w:szCs w:val="24"/>
              </w:rPr>
              <w:t>/</w:t>
            </w:r>
            <w:r>
              <w:rPr>
                <w:szCs w:val="24"/>
              </w:rPr>
              <w:t>17/17</w:t>
            </w:r>
            <w:r>
              <w:rPr>
                <w:rFonts w:hint="eastAsia"/>
                <w:szCs w:val="24"/>
              </w:rPr>
              <w:t>、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.</w:t>
            </w:r>
            <w:r>
              <w:rPr>
                <w:szCs w:val="24"/>
              </w:rPr>
              <w:t>75m/S</w:t>
            </w:r>
            <w:r>
              <w:rPr>
                <w:rFonts w:hint="eastAsia"/>
                <w:szCs w:val="24"/>
                <w:lang w:eastAsia="zh-CN"/>
              </w:rPr>
              <w:t>、2</w:t>
            </w:r>
            <w:r>
              <w:rPr>
                <w:szCs w:val="24"/>
              </w:rPr>
              <w:t>0</w:t>
            </w:r>
            <w:r>
              <w:rPr>
                <w:rFonts w:hint="eastAsia"/>
                <w:szCs w:val="24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额定载重量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4"/>
                <w:lang w:eastAsia="zh-CN"/>
              </w:rPr>
              <w:t>1000公斤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额定速度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4"/>
                <w:lang w:eastAsia="zh-CN"/>
              </w:rPr>
              <w:t>1.75米/秒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行程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 w:val="21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21"/>
                <w:szCs w:val="24"/>
                <w:lang w:eastAsia="zh-CN"/>
              </w:rPr>
              <w:t>5</w:t>
            </w:r>
            <w:r>
              <w:rPr>
                <w:rFonts w:ascii="Arial" w:hAnsi="Arial" w:cs="Arial" w:eastAsiaTheme="minorEastAsia"/>
                <w:color w:val="000000"/>
                <w:sz w:val="21"/>
                <w:szCs w:val="24"/>
                <w:lang w:eastAsia="zh-CN"/>
              </w:rPr>
              <w:t>0.4米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总楼层/服务楼层/门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4"/>
                <w:lang w:eastAsia="zh-CN"/>
              </w:rPr>
              <w:t>17/17/17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 xml:space="preserve">轿厢类型    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4"/>
                <w:lang w:eastAsia="zh-CN"/>
              </w:rPr>
              <w:t>单开门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/>
                <w:sz w:val="21"/>
                <w:szCs w:val="22"/>
                <w:u w:val="single"/>
                <w:lang w:eastAsia="zh-CN"/>
              </w:rPr>
              <w:t>操作系统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控制系统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(KONE KCE 型或 LCE 型)电脑智能控制，串行传输系统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控制方式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FF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集选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/>
                <w:sz w:val="21"/>
                <w:szCs w:val="22"/>
                <w:u w:val="single"/>
                <w:lang w:eastAsia="zh-CN"/>
              </w:rPr>
              <w:t>机械规格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驱动系统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交流调频调压驱动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曳引系统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EcoDisc® 无齿曳引机(碟式马达)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机械位置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井道顶部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/>
                <w:sz w:val="21"/>
                <w:szCs w:val="22"/>
                <w:u w:val="single"/>
                <w:lang w:eastAsia="zh-CN"/>
              </w:rPr>
              <w:t>建筑尺寸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井道尺寸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2</w:t>
            </w: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500mm</w:t>
            </w: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宽*</w:t>
            </w: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2000mm</w:t>
            </w: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深/2</w:t>
            </w: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600mm</w:t>
            </w: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宽*</w:t>
            </w: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2000mm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顶层高度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sz w:val="21"/>
                <w:szCs w:val="24"/>
                <w:lang w:eastAsia="zh-CN"/>
              </w:rPr>
              <w:t>4100毫米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color w:val="000000"/>
                <w:sz w:val="21"/>
                <w:szCs w:val="24"/>
                <w:lang w:eastAsia="zh-CN"/>
              </w:rPr>
              <w:t>底坑</w:t>
            </w: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深度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sz w:val="21"/>
                <w:szCs w:val="24"/>
                <w:lang w:eastAsia="zh-CN"/>
              </w:rPr>
              <w:t>1750毫米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/>
                <w:sz w:val="21"/>
                <w:szCs w:val="22"/>
                <w:u w:val="single"/>
                <w:lang w:eastAsia="zh-CN"/>
              </w:rPr>
              <w:t>入口尺寸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类型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sz w:val="21"/>
                <w:szCs w:val="24"/>
                <w:lang w:eastAsia="zh-CN"/>
              </w:rPr>
              <w:t>2扇中分自动门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尺寸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sz w:val="21"/>
                <w:szCs w:val="24"/>
                <w:lang w:eastAsia="zh-CN"/>
              </w:rPr>
              <w:t>900 毫米(宽) X 2100毫米(高)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/>
                <w:sz w:val="21"/>
                <w:szCs w:val="22"/>
                <w:u w:val="single"/>
                <w:lang w:eastAsia="zh-CN"/>
              </w:rPr>
              <w:t>候梯厅门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厅门、门框装修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21"/>
                <w:szCs w:val="24"/>
                <w:lang w:eastAsia="zh-CN"/>
              </w:rPr>
              <w:t>首层</w:t>
            </w:r>
            <w:r>
              <w:rPr>
                <w:rFonts w:ascii="Arial" w:hAnsi="Arial" w:cs="Arial" w:eastAsiaTheme="minorEastAsia"/>
                <w:sz w:val="21"/>
                <w:szCs w:val="24"/>
                <w:lang w:eastAsia="zh-CN"/>
              </w:rPr>
              <w:t>发纹不锈钢材质厅门</w:t>
            </w:r>
            <w:r>
              <w:rPr>
                <w:rFonts w:hint="eastAsia" w:ascii="Arial" w:hAnsi="Arial" w:cs="Arial" w:eastAsiaTheme="minorEastAsia"/>
                <w:sz w:val="21"/>
                <w:szCs w:val="24"/>
                <w:lang w:eastAsia="zh-CN"/>
              </w:rPr>
              <w:t>，其他层喷漆钢板材质厅门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门框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21"/>
                <w:szCs w:val="24"/>
                <w:lang w:eastAsia="zh-CN"/>
              </w:rPr>
              <w:t>首层</w:t>
            </w:r>
            <w:r>
              <w:rPr>
                <w:rFonts w:ascii="Arial" w:hAnsi="Arial" w:cs="Arial" w:eastAsiaTheme="minorEastAsia"/>
                <w:sz w:val="21"/>
                <w:szCs w:val="24"/>
                <w:lang w:eastAsia="zh-CN"/>
              </w:rPr>
              <w:t>发纹不锈钢材质</w:t>
            </w:r>
            <w:r>
              <w:rPr>
                <w:rFonts w:hint="eastAsia" w:ascii="Arial" w:hAnsi="Arial" w:cs="Arial" w:eastAsiaTheme="minorEastAsia"/>
                <w:sz w:val="21"/>
                <w:szCs w:val="24"/>
                <w:lang w:eastAsia="zh-CN"/>
              </w:rPr>
              <w:t>，其他层喷漆钢板材质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厅外显示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sz w:val="21"/>
                <w:szCs w:val="24"/>
                <w:lang w:eastAsia="zh-CN"/>
              </w:rPr>
              <w:t>一体式层站召唤，</w:t>
            </w:r>
            <w:r>
              <w:rPr>
                <w:rFonts w:hint="eastAsia" w:ascii="Arial" w:hAnsi="Arial" w:cs="Arial" w:eastAsiaTheme="minorEastAsia"/>
                <w:sz w:val="21"/>
                <w:szCs w:val="24"/>
                <w:lang w:eastAsia="zh-CN"/>
              </w:rPr>
              <w:t>七段码</w:t>
            </w:r>
            <w:r>
              <w:rPr>
                <w:rFonts w:ascii="Arial" w:hAnsi="Arial" w:cs="Arial" w:eastAsiaTheme="minorEastAsia"/>
                <w:sz w:val="21"/>
                <w:szCs w:val="24"/>
                <w:lang w:eastAsia="zh-CN"/>
              </w:rPr>
              <w:t>显示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restart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  <w:r>
              <w:rPr>
                <w:rFonts w:ascii="Arial" w:hAnsi="Arial" w:cs="Arial" w:eastAsiaTheme="minorEastAsia"/>
                <w:b/>
                <w:bCs/>
                <w:color w:val="000000"/>
                <w:sz w:val="21"/>
                <w:szCs w:val="22"/>
                <w:u w:val="single"/>
                <w:lang w:eastAsia="zh-CN"/>
              </w:rPr>
              <w:t>轿厢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轿厢尺寸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1</w:t>
            </w: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500mm</w:t>
            </w: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宽*</w:t>
            </w: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1600mm</w:t>
            </w: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深*</w:t>
            </w: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2</w:t>
            </w:r>
            <w:r>
              <w:rPr>
                <w:rFonts w:hint="eastAsia" w:ascii="Arial" w:hAnsi="Arial" w:cs="Arial" w:eastAsiaTheme="minorEastAsia"/>
                <w:sz w:val="21"/>
                <w:szCs w:val="22"/>
                <w:lang w:val="en-US" w:eastAsia="zh-CN"/>
              </w:rPr>
              <w:t>5</w:t>
            </w: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00mm</w:t>
            </w: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高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1"/>
              </w:rPr>
              <w:t>轿门材质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sz w:val="21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轿壁装潢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sz w:val="21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轿顶类型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21"/>
                <w:szCs w:val="24"/>
                <w:lang w:eastAsia="zh-CN"/>
              </w:rPr>
              <w:t>发纹不锈钢，L</w:t>
            </w:r>
            <w:r>
              <w:rPr>
                <w:rFonts w:ascii="Arial" w:hAnsi="Arial" w:cs="Arial" w:eastAsiaTheme="minorEastAsia"/>
                <w:sz w:val="21"/>
                <w:szCs w:val="24"/>
                <w:lang w:eastAsia="zh-CN"/>
              </w:rPr>
              <w:t>ED</w:t>
            </w:r>
            <w:r>
              <w:rPr>
                <w:rFonts w:hint="eastAsia" w:ascii="Arial" w:hAnsi="Arial" w:cs="Arial" w:eastAsiaTheme="minorEastAsia"/>
                <w:sz w:val="21"/>
                <w:szCs w:val="24"/>
                <w:lang w:eastAsia="zh-CN"/>
              </w:rPr>
              <w:t>照明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轿厢操作面板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全高一体式发纹不锈钢材质七段码显示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1"/>
              </w:rPr>
              <w:t>盲文按钮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4"/>
                <w:lang w:eastAsia="zh-CN"/>
              </w:rPr>
            </w:pPr>
            <w:r>
              <w:rPr>
                <w:rFonts w:ascii="Arial" w:hAnsi="Arial" w:cs="Arial" w:eastAsiaTheme="minorEastAsia"/>
                <w:sz w:val="21"/>
                <w:szCs w:val="21"/>
              </w:rPr>
              <w:t>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Arial" w:hAnsi="Arial" w:cs="Arial" w:eastAsiaTheme="minorEastAsia"/>
                <w:color w:val="000000"/>
                <w:sz w:val="21"/>
                <w:szCs w:val="22"/>
                <w:lang w:eastAsia="zh-CN"/>
              </w:rPr>
              <w:t>地板类型</w:t>
            </w:r>
          </w:p>
        </w:tc>
        <w:tc>
          <w:tcPr>
            <w:tcW w:w="5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P</w:t>
            </w:r>
            <w: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  <w:t>VC</w:t>
            </w: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材质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84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Cs/>
                <w:color w:val="000000"/>
                <w:sz w:val="21"/>
                <w:szCs w:val="22"/>
                <w:u w:val="single"/>
                <w:lang w:eastAsia="zh-CN"/>
              </w:rPr>
            </w:pPr>
            <w:r>
              <w:rPr>
                <w:rFonts w:hint="eastAsia" w:ascii="Arial" w:hAnsi="Arial" w:cs="Arial" w:eastAsiaTheme="minorEastAsia"/>
                <w:b/>
                <w:bCs/>
                <w:color w:val="000000"/>
                <w:sz w:val="21"/>
                <w:szCs w:val="22"/>
                <w:u w:val="single"/>
                <w:lang w:eastAsia="zh-CN"/>
              </w:rPr>
              <w:t>选配电梯功能</w:t>
            </w:r>
          </w:p>
        </w:tc>
        <w:tc>
          <w:tcPr>
            <w:tcW w:w="7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" w:hAnsi="Arial" w:cs="Arial" w:eastAsiaTheme="minorEastAsia"/>
                <w:sz w:val="21"/>
                <w:szCs w:val="22"/>
                <w:lang w:eastAsia="zh-CN"/>
              </w:rPr>
            </w:pPr>
            <w:r>
              <w:rPr>
                <w:rFonts w:hint="eastAsia" w:ascii="Arial" w:hAnsi="Arial" w:cs="Arial" w:eastAsiaTheme="minorEastAsia"/>
                <w:sz w:val="21"/>
                <w:szCs w:val="22"/>
                <w:lang w:eastAsia="zh-CN"/>
              </w:rPr>
              <w:t>标准功能外，消防员功能、轿厢监控接口、停电应急功能、双击取消功能</w:t>
            </w:r>
          </w:p>
        </w:tc>
      </w:tr>
    </w:tbl>
    <w:p>
      <w:pPr>
        <w:rPr>
          <w:rFonts w:ascii="Arial" w:hAnsi="Arial" w:cs="Arial" w:eastAsiaTheme="minorEastAsia"/>
          <w:lang w:eastAsia="zh-CN"/>
        </w:rPr>
      </w:pPr>
    </w:p>
    <w:bookmarkEnd w:id="0"/>
    <w:p>
      <w:pPr>
        <w:rPr>
          <w:rFonts w:ascii="Arial" w:hAnsi="Arial"/>
          <w:sz w:val="24"/>
          <w:szCs w:val="24"/>
          <w:lang w:eastAsia="zh-CN"/>
        </w:rPr>
      </w:pPr>
      <w:r>
        <w:rPr>
          <w:lang w:eastAsia="zh-CN"/>
        </w:rPr>
        <w:br w:type="page"/>
      </w:r>
    </w:p>
    <w:p>
      <w:pPr>
        <w:pStyle w:val="75"/>
        <w:tabs>
          <w:tab w:val="left" w:pos="660"/>
          <w:tab w:val="center" w:pos="4153"/>
        </w:tabs>
        <w:spacing w:before="100" w:beforeAutospacing="1" w:after="100" w:afterAutospacing="1" w:line="360" w:lineRule="auto"/>
        <w:jc w:val="center"/>
        <w:rPr>
          <w:b/>
          <w:sz w:val="28"/>
        </w:rPr>
      </w:pPr>
      <w:r>
        <w:rPr>
          <w:b/>
          <w:sz w:val="28"/>
        </w:rPr>
        <w:t>KONE  辅助设备综合表</w:t>
      </w:r>
    </w:p>
    <w:tbl>
      <w:tblPr>
        <w:tblStyle w:val="43"/>
        <w:tblW w:w="91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u w:val="single"/>
                <w:lang w:eastAsia="zh-CN"/>
              </w:rPr>
              <w:t>安全功能</w:t>
            </w:r>
          </w:p>
        </w:tc>
        <w:tc>
          <w:tcPr>
            <w:tcW w:w="4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强制关门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拯救及故障监测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精确再平层，自动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上行轿厢超速保护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提前开门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修正运行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滥用、误用保护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马达过热保护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按钮粘滞监察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相位故障检测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取消轿厢虚假召唤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运行时间监控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反向内呼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双速度监控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外呼互锁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缓冲器开关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运行舒适度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门区指示灯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测速计故障计数器，三次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轿厢安全出口触点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轿厢照明自动控制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救助运行功能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轿厢通风自动控制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轿厢意外移动冗余监测和制动器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曳引机停止，两个接触器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紧急备用电源和电源恢复运行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起动转矩预置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同步运行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轿内照明监控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紧急轿厢照明，独立照明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轿厢称重装置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紧急电池供电</w:t>
            </w:r>
            <w:r>
              <w:rPr>
                <w:rFonts w:ascii="Arial" w:hAnsi="Arial" w:cs="Arial"/>
                <w:color w:val="000000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供紧急照明，警铃</w:t>
            </w:r>
            <w:r>
              <w:rPr>
                <w:rFonts w:ascii="Arial" w:hAnsi="Arial" w:cs="Arial"/>
                <w:color w:val="000000"/>
                <w:lang w:eastAsia="zh-CN"/>
              </w:rPr>
              <w:t>)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u w:val="single"/>
                <w:lang w:eastAsia="zh-CN"/>
              </w:rPr>
              <w:t>安保功能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紧急通讯功能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防盗窃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lang w:eastAsia="zh-CN"/>
              </w:rPr>
              <w:t>警铃，轿顶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轿门机械锁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五方通话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u w:val="single"/>
                <w:lang w:eastAsia="zh-CN"/>
              </w:rPr>
              <w:t>控制功能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其它安全及维护功能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优先和特殊服务功能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检修运行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层站退出服务开关，门关，灯熄灭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维修用开门按钮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空轿厢分配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机房内呼，所有楼层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主楼层停靠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门关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轿门触点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优化运载流量功能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轿门限位开关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满载直驶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禁止开门开关，控制柜内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上下行高峰服务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井道急停开关，一个开关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上行高峰服务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控制柜内急停开关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下行高峰服务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轿顶急停开关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u w:val="single"/>
                <w:lang w:eastAsia="zh-CN"/>
              </w:rPr>
              <w:t>信息功能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禁止外呼开关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厅外乘客信息显示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安全钳触点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外呼登录指示灯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轿厢限速器张紧块安全触点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轿内信息显示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轿厢限速器在机房里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超载功能，指示灯持续亮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u w:val="single"/>
                <w:lang w:eastAsia="zh-CN"/>
              </w:rPr>
              <w:t>乘客舒适功能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内呼登记指示灯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出入轿厢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轿内轿厢位置指示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关门按钮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轿内运行方向指示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开门按钮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控制柜信息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新内呼快速关门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起动计数器，断电不丢失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外呼重新开门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轿厢位置指示—控制柜内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光幕保护，自动重开门功能</w:t>
            </w:r>
          </w:p>
        </w:tc>
        <w:tc>
          <w:tcPr>
            <w:tcW w:w="4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停电应急平台</w:t>
            </w:r>
            <w:bookmarkStart w:id="1" w:name="_GoBack"/>
            <w:bookmarkEnd w:id="1"/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985" w:right="1134" w:bottom="709" w:left="1418" w:header="567" w:footer="567" w:gutter="0"/>
      <w:pgNumType w:start="1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Dutch801 Rm BT">
    <w:altName w:val="Times New Roman"/>
    <w:panose1 w:val="02020603060505020304"/>
    <w:charset w:val="00"/>
    <w:family w:val="roman"/>
    <w:pitch w:val="default"/>
    <w:sig w:usb0="00000000" w:usb1="00000000" w:usb2="00000000" w:usb3="00000000" w:csb0="0000001B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top w:val="single" w:color="D9D9D9" w:sz="4" w:space="1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right"/>
    </w:pPr>
  </w:p>
  <w:p>
    <w:pPr>
      <w:pStyle w:val="29"/>
      <w:rPr>
        <w:lang w:eastAsia="zh-CN"/>
      </w:rPr>
    </w:pPr>
    <w:r>
      <w:rPr>
        <w:lang w:val="fi-FI" w:eastAsia="zh-CN"/>
      </w:rPr>
      <w:t xml:space="preserve">                                                 </w:t>
    </w:r>
    <w:r>
      <w:rPr>
        <w:rFonts w:hint="eastAsia"/>
        <w:lang w:val="fi-FI" w:eastAsia="zh-CN"/>
      </w:rPr>
      <w:t xml:space="preserve"> </w:t>
    </w:r>
    <w:r>
      <w:rPr>
        <w:lang w:val="fi-FI" w:eastAsia="zh-CN"/>
      </w:rPr>
      <w:t xml:space="preserve">   </w:t>
    </w:r>
    <w:r>
      <w:rPr>
        <w:rFonts w:ascii="宋体" w:hAnsi="宋体" w:cs="Arial"/>
        <w:bCs/>
        <w:color w:val="000000"/>
        <w:sz w:val="24"/>
        <w:szCs w:val="24"/>
        <w:lang w:eastAsia="zh-CN"/>
      </w:rPr>
      <w:t xml:space="preserve">                                             </w:t>
    </w:r>
    <w:r>
      <w:rPr>
        <w:rFonts w:hint="eastAsia" w:ascii="宋体" w:hAnsi="宋体" w:cs="Arial"/>
        <w:bCs/>
        <w:color w:val="000000"/>
        <w:sz w:val="24"/>
        <w:szCs w:val="24"/>
        <w:lang w:eastAsia="zh-CN"/>
      </w:rPr>
      <w:t xml:space="preserve"> </w:t>
    </w:r>
    <w:r>
      <w:rPr>
        <w:rFonts w:ascii="宋体" w:hAnsi="宋体" w:cs="Arial"/>
        <w:bCs/>
        <w:color w:val="000000"/>
        <w:sz w:val="24"/>
        <w:szCs w:val="24"/>
        <w:lang w:eastAsia="zh-CN"/>
      </w:rPr>
      <w:t xml:space="preserve">                                           </w:t>
    </w:r>
    <w:r>
      <w:rPr>
        <w:rFonts w:hint="eastAsia" w:ascii="宋体" w:hAnsi="宋体" w:cs="Arial"/>
        <w:bCs/>
        <w:color w:val="000000"/>
        <w:sz w:val="24"/>
        <w:szCs w:val="24"/>
        <w:lang w:eastAsia="zh-CN"/>
      </w:rPr>
      <w:t xml:space="preserve">  </w:t>
    </w:r>
    <w:r>
      <w:rPr>
        <w:rFonts w:ascii="宋体" w:hAnsi="宋体" w:cs="Arial"/>
        <w:bCs/>
        <w:color w:val="000000"/>
        <w:sz w:val="24"/>
        <w:szCs w:val="24"/>
        <w:lang w:eastAsia="zh-CN"/>
      </w:rPr>
      <w:t xml:space="preserve"> </w:t>
    </w:r>
    <w:r>
      <w:rPr>
        <w:rFonts w:hint="eastAsia" w:ascii="宋体" w:hAnsi="宋体" w:cs="Arial"/>
        <w:bCs/>
        <w:color w:val="000000"/>
        <w:sz w:val="24"/>
        <w:szCs w:val="24"/>
        <w:lang w:eastAsia="zh-CN"/>
      </w:rPr>
      <w:t xml:space="preserve">  </w:t>
    </w:r>
    <w:r>
      <w:rPr>
        <w:rFonts w:hint="eastAsia" w:ascii="宋体" w:hAnsi="宋体" w:cs="Arial"/>
        <w:bCs/>
        <w:color w:val="000000"/>
        <w:sz w:val="22"/>
        <w:szCs w:val="22"/>
        <w:lang w:eastAsia="zh-CN"/>
      </w:rPr>
      <w:t xml:space="preserve"> </w:t>
    </w:r>
    <w:r>
      <w:rPr>
        <w:rFonts w:ascii="宋体" w:hAnsi="宋体" w:cs="Arial"/>
        <w:bCs/>
        <w:color w:val="000000"/>
        <w:sz w:val="22"/>
        <w:szCs w:val="22"/>
        <w:lang w:eastAsia="zh-CN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B3BD1"/>
    <w:multiLevelType w:val="singleLevel"/>
    <w:tmpl w:val="059B3BD1"/>
    <w:lvl w:ilvl="0" w:tentative="0">
      <w:start w:val="1969"/>
      <w:numFmt w:val="decimal"/>
      <w:pStyle w:val="6"/>
      <w:lvlText w:val="%1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1">
    <w:nsid w:val="0B5278A5"/>
    <w:multiLevelType w:val="multilevel"/>
    <w:tmpl w:val="0B5278A5"/>
    <w:lvl w:ilvl="0" w:tentative="0">
      <w:start w:val="1"/>
      <w:numFmt w:val="decimal"/>
      <w:pStyle w:val="37"/>
      <w:lvlText w:val="%1."/>
      <w:lvlJc w:val="left"/>
      <w:pPr>
        <w:tabs>
          <w:tab w:val="left" w:pos="4290"/>
        </w:tabs>
        <w:ind w:left="4290" w:hanging="420"/>
      </w:pPr>
      <w:rPr>
        <w:b w:val="0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1040"/>
        </w:tabs>
        <w:ind w:left="10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abstractNum w:abstractNumId="2">
    <w:nsid w:val="1B4861B0"/>
    <w:multiLevelType w:val="singleLevel"/>
    <w:tmpl w:val="1B4861B0"/>
    <w:lvl w:ilvl="0" w:tentative="0">
      <w:start w:val="1"/>
      <w:numFmt w:val="decimal"/>
      <w:pStyle w:val="69"/>
      <w:lvlText w:val="%1."/>
      <w:lvlJc w:val="left"/>
      <w:pPr>
        <w:tabs>
          <w:tab w:val="left" w:pos="567"/>
        </w:tabs>
        <w:ind w:left="567" w:hanging="567"/>
      </w:pPr>
      <w:rPr>
        <w:rFonts w:hint="default" w:ascii="Arial" w:hAnsi="Arial" w:cs="Arial"/>
        <w:b w:val="0"/>
        <w:i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OTVkNzgyODA0YmY5YmNjNzViYWM4MzBhMTk1NmIifQ=="/>
  </w:docVars>
  <w:rsids>
    <w:rsidRoot w:val="0016356A"/>
    <w:rsid w:val="0000559F"/>
    <w:rsid w:val="00010091"/>
    <w:rsid w:val="00023963"/>
    <w:rsid w:val="0006087D"/>
    <w:rsid w:val="00072407"/>
    <w:rsid w:val="00074BA5"/>
    <w:rsid w:val="000761BD"/>
    <w:rsid w:val="00091253"/>
    <w:rsid w:val="00093DF7"/>
    <w:rsid w:val="00094AC9"/>
    <w:rsid w:val="00095168"/>
    <w:rsid w:val="000A08E8"/>
    <w:rsid w:val="000A0D80"/>
    <w:rsid w:val="000A7C7A"/>
    <w:rsid w:val="000C1E4D"/>
    <w:rsid w:val="000D4C32"/>
    <w:rsid w:val="000E7051"/>
    <w:rsid w:val="000F5F43"/>
    <w:rsid w:val="001226E0"/>
    <w:rsid w:val="00127C2B"/>
    <w:rsid w:val="00131024"/>
    <w:rsid w:val="00147CBF"/>
    <w:rsid w:val="00151950"/>
    <w:rsid w:val="00151ED6"/>
    <w:rsid w:val="001527C0"/>
    <w:rsid w:val="0016356A"/>
    <w:rsid w:val="001753DA"/>
    <w:rsid w:val="00177AA6"/>
    <w:rsid w:val="001858A5"/>
    <w:rsid w:val="00193D52"/>
    <w:rsid w:val="00197DDA"/>
    <w:rsid w:val="001A1588"/>
    <w:rsid w:val="001A332A"/>
    <w:rsid w:val="001A5615"/>
    <w:rsid w:val="001B7D49"/>
    <w:rsid w:val="001C1B89"/>
    <w:rsid w:val="001C27DD"/>
    <w:rsid w:val="001C544A"/>
    <w:rsid w:val="001F0777"/>
    <w:rsid w:val="001F36C6"/>
    <w:rsid w:val="001F4ED7"/>
    <w:rsid w:val="002025EA"/>
    <w:rsid w:val="002048D8"/>
    <w:rsid w:val="00204F8C"/>
    <w:rsid w:val="00207A47"/>
    <w:rsid w:val="00221A90"/>
    <w:rsid w:val="00260C92"/>
    <w:rsid w:val="00262531"/>
    <w:rsid w:val="00265107"/>
    <w:rsid w:val="00266CDB"/>
    <w:rsid w:val="0027194A"/>
    <w:rsid w:val="002751A5"/>
    <w:rsid w:val="00280EF8"/>
    <w:rsid w:val="002861E9"/>
    <w:rsid w:val="00293699"/>
    <w:rsid w:val="002A22C3"/>
    <w:rsid w:val="002D198A"/>
    <w:rsid w:val="002D1DE8"/>
    <w:rsid w:val="002D3812"/>
    <w:rsid w:val="002D7163"/>
    <w:rsid w:val="002E10C1"/>
    <w:rsid w:val="002E5BCF"/>
    <w:rsid w:val="003070E0"/>
    <w:rsid w:val="00335A87"/>
    <w:rsid w:val="003410C9"/>
    <w:rsid w:val="00352DA4"/>
    <w:rsid w:val="00355BE1"/>
    <w:rsid w:val="0036633C"/>
    <w:rsid w:val="00374BEF"/>
    <w:rsid w:val="003765A2"/>
    <w:rsid w:val="003765E6"/>
    <w:rsid w:val="00376F4A"/>
    <w:rsid w:val="00382D09"/>
    <w:rsid w:val="00384734"/>
    <w:rsid w:val="00390037"/>
    <w:rsid w:val="00391704"/>
    <w:rsid w:val="003A4C3F"/>
    <w:rsid w:val="003C1C65"/>
    <w:rsid w:val="003C3294"/>
    <w:rsid w:val="003E6677"/>
    <w:rsid w:val="00413A0A"/>
    <w:rsid w:val="0041677B"/>
    <w:rsid w:val="00420096"/>
    <w:rsid w:val="00420B30"/>
    <w:rsid w:val="00421E13"/>
    <w:rsid w:val="00432140"/>
    <w:rsid w:val="00432F92"/>
    <w:rsid w:val="00435E7A"/>
    <w:rsid w:val="00447DB1"/>
    <w:rsid w:val="00455188"/>
    <w:rsid w:val="00455DAC"/>
    <w:rsid w:val="00465809"/>
    <w:rsid w:val="00465B57"/>
    <w:rsid w:val="0047513B"/>
    <w:rsid w:val="00477082"/>
    <w:rsid w:val="004A3C3A"/>
    <w:rsid w:val="004A6253"/>
    <w:rsid w:val="004B0188"/>
    <w:rsid w:val="004C7C7F"/>
    <w:rsid w:val="004F4493"/>
    <w:rsid w:val="004F668C"/>
    <w:rsid w:val="00506328"/>
    <w:rsid w:val="00511FE2"/>
    <w:rsid w:val="00527A6C"/>
    <w:rsid w:val="005336B0"/>
    <w:rsid w:val="00535428"/>
    <w:rsid w:val="005408F0"/>
    <w:rsid w:val="00541D41"/>
    <w:rsid w:val="00546E4B"/>
    <w:rsid w:val="00555192"/>
    <w:rsid w:val="00565EEC"/>
    <w:rsid w:val="00566F98"/>
    <w:rsid w:val="0056766C"/>
    <w:rsid w:val="00591F1F"/>
    <w:rsid w:val="00597626"/>
    <w:rsid w:val="00597D35"/>
    <w:rsid w:val="005A03BA"/>
    <w:rsid w:val="005A6961"/>
    <w:rsid w:val="005C046E"/>
    <w:rsid w:val="005E5F2D"/>
    <w:rsid w:val="005F1177"/>
    <w:rsid w:val="005F2158"/>
    <w:rsid w:val="005F7635"/>
    <w:rsid w:val="006042FA"/>
    <w:rsid w:val="006107A4"/>
    <w:rsid w:val="00624170"/>
    <w:rsid w:val="0062447A"/>
    <w:rsid w:val="0064450B"/>
    <w:rsid w:val="00665D3F"/>
    <w:rsid w:val="006867D9"/>
    <w:rsid w:val="00694753"/>
    <w:rsid w:val="006A2929"/>
    <w:rsid w:val="006A77E1"/>
    <w:rsid w:val="006B7BB8"/>
    <w:rsid w:val="006C2658"/>
    <w:rsid w:val="006D14FB"/>
    <w:rsid w:val="006E0E8D"/>
    <w:rsid w:val="006E2794"/>
    <w:rsid w:val="006E35DC"/>
    <w:rsid w:val="006F2865"/>
    <w:rsid w:val="007027D3"/>
    <w:rsid w:val="00705845"/>
    <w:rsid w:val="00710AC5"/>
    <w:rsid w:val="007159E0"/>
    <w:rsid w:val="007243A1"/>
    <w:rsid w:val="007262F6"/>
    <w:rsid w:val="0073189E"/>
    <w:rsid w:val="007476C8"/>
    <w:rsid w:val="007602E7"/>
    <w:rsid w:val="00762DCC"/>
    <w:rsid w:val="00780313"/>
    <w:rsid w:val="00780B63"/>
    <w:rsid w:val="0078148A"/>
    <w:rsid w:val="0079490F"/>
    <w:rsid w:val="00794C00"/>
    <w:rsid w:val="007A0DD3"/>
    <w:rsid w:val="007A16DE"/>
    <w:rsid w:val="007A38A4"/>
    <w:rsid w:val="007B79C4"/>
    <w:rsid w:val="007C1AED"/>
    <w:rsid w:val="007C69BA"/>
    <w:rsid w:val="007D0C1E"/>
    <w:rsid w:val="007F4F75"/>
    <w:rsid w:val="00807133"/>
    <w:rsid w:val="008220B0"/>
    <w:rsid w:val="00822BBD"/>
    <w:rsid w:val="008356F5"/>
    <w:rsid w:val="00841644"/>
    <w:rsid w:val="00846D84"/>
    <w:rsid w:val="008510BC"/>
    <w:rsid w:val="00862182"/>
    <w:rsid w:val="008668ED"/>
    <w:rsid w:val="00875875"/>
    <w:rsid w:val="008823FE"/>
    <w:rsid w:val="00892AD8"/>
    <w:rsid w:val="0089477B"/>
    <w:rsid w:val="008B7127"/>
    <w:rsid w:val="008C0C9E"/>
    <w:rsid w:val="008C57C1"/>
    <w:rsid w:val="008E2955"/>
    <w:rsid w:val="008F0BBA"/>
    <w:rsid w:val="008F541E"/>
    <w:rsid w:val="00903F25"/>
    <w:rsid w:val="009218C0"/>
    <w:rsid w:val="00923AB4"/>
    <w:rsid w:val="009308BE"/>
    <w:rsid w:val="009439DE"/>
    <w:rsid w:val="00945641"/>
    <w:rsid w:val="00951054"/>
    <w:rsid w:val="009535E3"/>
    <w:rsid w:val="009722B2"/>
    <w:rsid w:val="00977D7E"/>
    <w:rsid w:val="00983979"/>
    <w:rsid w:val="00991B6A"/>
    <w:rsid w:val="00993F76"/>
    <w:rsid w:val="009975F1"/>
    <w:rsid w:val="00997932"/>
    <w:rsid w:val="009B0DD5"/>
    <w:rsid w:val="009C0CB4"/>
    <w:rsid w:val="009C7414"/>
    <w:rsid w:val="009E6EA8"/>
    <w:rsid w:val="00A007D4"/>
    <w:rsid w:val="00A01297"/>
    <w:rsid w:val="00A023FF"/>
    <w:rsid w:val="00A03093"/>
    <w:rsid w:val="00A1252F"/>
    <w:rsid w:val="00A21006"/>
    <w:rsid w:val="00A4770F"/>
    <w:rsid w:val="00A705AD"/>
    <w:rsid w:val="00A72774"/>
    <w:rsid w:val="00A83647"/>
    <w:rsid w:val="00A83A40"/>
    <w:rsid w:val="00A84224"/>
    <w:rsid w:val="00A87AEE"/>
    <w:rsid w:val="00A9267D"/>
    <w:rsid w:val="00AA2105"/>
    <w:rsid w:val="00AA3B7E"/>
    <w:rsid w:val="00AB3864"/>
    <w:rsid w:val="00AB63C3"/>
    <w:rsid w:val="00AC0DE3"/>
    <w:rsid w:val="00AF0980"/>
    <w:rsid w:val="00AF0EC0"/>
    <w:rsid w:val="00AF5458"/>
    <w:rsid w:val="00B1611C"/>
    <w:rsid w:val="00B174CE"/>
    <w:rsid w:val="00B22586"/>
    <w:rsid w:val="00B330C7"/>
    <w:rsid w:val="00B36A48"/>
    <w:rsid w:val="00B36C9E"/>
    <w:rsid w:val="00B36FB6"/>
    <w:rsid w:val="00B562C5"/>
    <w:rsid w:val="00B64515"/>
    <w:rsid w:val="00B71739"/>
    <w:rsid w:val="00B81877"/>
    <w:rsid w:val="00B91CE9"/>
    <w:rsid w:val="00BA2793"/>
    <w:rsid w:val="00BA4885"/>
    <w:rsid w:val="00BC3F33"/>
    <w:rsid w:val="00BE4AD4"/>
    <w:rsid w:val="00BF3089"/>
    <w:rsid w:val="00C07020"/>
    <w:rsid w:val="00C13AFE"/>
    <w:rsid w:val="00C26DD1"/>
    <w:rsid w:val="00C42BD0"/>
    <w:rsid w:val="00C53415"/>
    <w:rsid w:val="00C63FE0"/>
    <w:rsid w:val="00C71123"/>
    <w:rsid w:val="00C75511"/>
    <w:rsid w:val="00C76827"/>
    <w:rsid w:val="00C905F7"/>
    <w:rsid w:val="00CB0615"/>
    <w:rsid w:val="00CC35F0"/>
    <w:rsid w:val="00CC4929"/>
    <w:rsid w:val="00CC7464"/>
    <w:rsid w:val="00CF0848"/>
    <w:rsid w:val="00CF3B3A"/>
    <w:rsid w:val="00CF7010"/>
    <w:rsid w:val="00D00DA1"/>
    <w:rsid w:val="00D0548F"/>
    <w:rsid w:val="00D0553B"/>
    <w:rsid w:val="00D1708B"/>
    <w:rsid w:val="00D26B41"/>
    <w:rsid w:val="00D32293"/>
    <w:rsid w:val="00D3571C"/>
    <w:rsid w:val="00D45FDD"/>
    <w:rsid w:val="00D619BC"/>
    <w:rsid w:val="00D653D0"/>
    <w:rsid w:val="00D759F0"/>
    <w:rsid w:val="00D86DDC"/>
    <w:rsid w:val="00D86E17"/>
    <w:rsid w:val="00D87A3E"/>
    <w:rsid w:val="00DA4112"/>
    <w:rsid w:val="00DC1A1C"/>
    <w:rsid w:val="00DD6D15"/>
    <w:rsid w:val="00DF0332"/>
    <w:rsid w:val="00E03138"/>
    <w:rsid w:val="00E15B8F"/>
    <w:rsid w:val="00E2406E"/>
    <w:rsid w:val="00E31745"/>
    <w:rsid w:val="00E46C18"/>
    <w:rsid w:val="00E5089D"/>
    <w:rsid w:val="00E51F6F"/>
    <w:rsid w:val="00E63638"/>
    <w:rsid w:val="00E8368B"/>
    <w:rsid w:val="00E908F1"/>
    <w:rsid w:val="00E92B96"/>
    <w:rsid w:val="00EA20B4"/>
    <w:rsid w:val="00EB3794"/>
    <w:rsid w:val="00EC44B4"/>
    <w:rsid w:val="00ED0A93"/>
    <w:rsid w:val="00ED4371"/>
    <w:rsid w:val="00EE5DCB"/>
    <w:rsid w:val="00F05E77"/>
    <w:rsid w:val="00F14E97"/>
    <w:rsid w:val="00F17B33"/>
    <w:rsid w:val="00F4344B"/>
    <w:rsid w:val="00F45A76"/>
    <w:rsid w:val="00F478C7"/>
    <w:rsid w:val="00F543FB"/>
    <w:rsid w:val="00F54779"/>
    <w:rsid w:val="00F55749"/>
    <w:rsid w:val="00F60052"/>
    <w:rsid w:val="00F838A7"/>
    <w:rsid w:val="00F8487B"/>
    <w:rsid w:val="00FB236F"/>
    <w:rsid w:val="00FB5456"/>
    <w:rsid w:val="00FB5B7E"/>
    <w:rsid w:val="00FC0C64"/>
    <w:rsid w:val="00FD0443"/>
    <w:rsid w:val="00FE2AF8"/>
    <w:rsid w:val="00FE5ECF"/>
    <w:rsid w:val="00FF2500"/>
    <w:rsid w:val="00FF3D72"/>
    <w:rsid w:val="00FF479D"/>
    <w:rsid w:val="00FF5722"/>
    <w:rsid w:val="02D03F58"/>
    <w:rsid w:val="110C42C7"/>
    <w:rsid w:val="327E5208"/>
    <w:rsid w:val="37B5275C"/>
    <w:rsid w:val="38CE40E1"/>
    <w:rsid w:val="496C3577"/>
    <w:rsid w:val="55E11A76"/>
    <w:rsid w:val="65FD2BDC"/>
    <w:rsid w:val="7FE55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qFormat="1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qFormat="1" w:unhideWhenUsed="0" w:uiPriority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spacing w:line="600" w:lineRule="auto"/>
      <w:ind w:firstLine="425" w:firstLineChars="177"/>
      <w:jc w:val="both"/>
      <w:outlineLvl w:val="0"/>
    </w:pPr>
    <w:rPr>
      <w:rFonts w:ascii="宋体" w:hAnsi="宋体"/>
      <w:b/>
      <w:sz w:val="24"/>
      <w:szCs w:val="24"/>
      <w:lang w:val="fi-FI" w:eastAsia="zh-CN"/>
    </w:rPr>
  </w:style>
  <w:style w:type="paragraph" w:styleId="3">
    <w:name w:val="heading 2"/>
    <w:basedOn w:val="1"/>
    <w:next w:val="1"/>
    <w:link w:val="55"/>
    <w:qFormat/>
    <w:uiPriority w:val="0"/>
    <w:pPr>
      <w:keepNext/>
      <w:tabs>
        <w:tab w:val="left" w:pos="1473"/>
        <w:tab w:val="center" w:pos="4253"/>
      </w:tabs>
      <w:ind w:right="-228" w:rightChars="-114"/>
      <w:jc w:val="both"/>
      <w:outlineLvl w:val="1"/>
    </w:pPr>
    <w:rPr>
      <w:rFonts w:asciiTheme="minorEastAsia" w:hAnsiTheme="minorEastAsia" w:eastAsiaTheme="minorEastAsia"/>
      <w:b/>
      <w:bCs/>
      <w:color w:val="000000"/>
      <w:lang w:val="fi-FI" w:eastAsia="zh-CN"/>
    </w:rPr>
  </w:style>
  <w:style w:type="paragraph" w:styleId="4">
    <w:name w:val="heading 3"/>
    <w:basedOn w:val="1"/>
    <w:next w:val="1"/>
    <w:link w:val="5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7"/>
    <w:qFormat/>
    <w:uiPriority w:val="0"/>
    <w:pPr>
      <w:keepNext/>
      <w:spacing w:line="360" w:lineRule="auto"/>
      <w:jc w:val="both"/>
      <w:outlineLvl w:val="3"/>
    </w:pPr>
    <w:rPr>
      <w:rFonts w:ascii="Arial" w:hAnsi="Arial"/>
      <w:sz w:val="24"/>
      <w:lang w:eastAsia="zh-CN"/>
    </w:rPr>
  </w:style>
  <w:style w:type="paragraph" w:styleId="6">
    <w:name w:val="heading 7"/>
    <w:basedOn w:val="1"/>
    <w:next w:val="1"/>
    <w:link w:val="58"/>
    <w:qFormat/>
    <w:uiPriority w:val="0"/>
    <w:pPr>
      <w:keepNext/>
      <w:numPr>
        <w:ilvl w:val="0"/>
        <w:numId w:val="1"/>
      </w:numPr>
      <w:spacing w:line="360" w:lineRule="auto"/>
      <w:jc w:val="both"/>
      <w:outlineLvl w:val="6"/>
    </w:pPr>
    <w:rPr>
      <w:rFonts w:ascii="Arial" w:hAnsi="Arial"/>
      <w:sz w:val="24"/>
    </w:r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semiHidden/>
    <w:qFormat/>
    <w:uiPriority w:val="0"/>
    <w:pPr>
      <w:ind w:left="1200"/>
    </w:pPr>
    <w:rPr>
      <w:sz w:val="18"/>
      <w:szCs w:val="18"/>
    </w:rPr>
  </w:style>
  <w:style w:type="paragraph" w:styleId="8">
    <w:name w:val="index 8"/>
    <w:basedOn w:val="1"/>
    <w:next w:val="1"/>
    <w:semiHidden/>
    <w:qFormat/>
    <w:uiPriority w:val="0"/>
    <w:pPr>
      <w:ind w:left="1600" w:hanging="200"/>
    </w:pPr>
    <w:rPr>
      <w:rFonts w:eastAsia="Times New Roman"/>
    </w:rPr>
  </w:style>
  <w:style w:type="paragraph" w:styleId="9">
    <w:name w:val="Normal Indent"/>
    <w:basedOn w:val="1"/>
    <w:qFormat/>
    <w:uiPriority w:val="0"/>
    <w:pPr>
      <w:widowControl w:val="0"/>
      <w:adjustRightInd w:val="0"/>
      <w:spacing w:line="480" w:lineRule="exact"/>
      <w:ind w:firstLine="420"/>
      <w:textAlignment w:val="baseline"/>
    </w:pPr>
    <w:rPr>
      <w:rFonts w:ascii="宋体"/>
      <w:sz w:val="28"/>
      <w:lang w:eastAsia="zh-CN"/>
    </w:rPr>
  </w:style>
  <w:style w:type="paragraph" w:styleId="10">
    <w:name w:val="index 5"/>
    <w:basedOn w:val="1"/>
    <w:next w:val="1"/>
    <w:semiHidden/>
    <w:qFormat/>
    <w:uiPriority w:val="0"/>
    <w:pPr>
      <w:ind w:left="1000" w:hanging="200"/>
    </w:pPr>
    <w:rPr>
      <w:rFonts w:eastAsia="Times New Roman"/>
    </w:rPr>
  </w:style>
  <w:style w:type="paragraph" w:styleId="11">
    <w:name w:val="Document Map"/>
    <w:basedOn w:val="1"/>
    <w:link w:val="70"/>
    <w:semiHidden/>
    <w:qFormat/>
    <w:uiPriority w:val="0"/>
    <w:pPr>
      <w:shd w:val="clear" w:color="auto" w:fill="000080"/>
    </w:pPr>
  </w:style>
  <w:style w:type="paragraph" w:styleId="12">
    <w:name w:val="toa heading"/>
    <w:basedOn w:val="1"/>
    <w:next w:val="1"/>
    <w:link w:val="81"/>
    <w:semiHidden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3">
    <w:name w:val="annotation text"/>
    <w:basedOn w:val="1"/>
    <w:link w:val="62"/>
    <w:semiHidden/>
    <w:qFormat/>
    <w:uiPriority w:val="0"/>
  </w:style>
  <w:style w:type="paragraph" w:styleId="14">
    <w:name w:val="index 6"/>
    <w:basedOn w:val="1"/>
    <w:next w:val="1"/>
    <w:semiHidden/>
    <w:qFormat/>
    <w:uiPriority w:val="0"/>
    <w:pPr>
      <w:ind w:left="1200" w:hanging="200"/>
    </w:pPr>
    <w:rPr>
      <w:rFonts w:eastAsia="Times New Roman"/>
    </w:rPr>
  </w:style>
  <w:style w:type="paragraph" w:styleId="15">
    <w:name w:val="Salutation"/>
    <w:basedOn w:val="1"/>
    <w:next w:val="1"/>
    <w:link w:val="85"/>
    <w:qFormat/>
    <w:uiPriority w:val="0"/>
    <w:pPr>
      <w:jc w:val="both"/>
    </w:pPr>
    <w:rPr>
      <w:rFonts w:ascii="宋体" w:hAnsi="宋体" w:cs="宋体"/>
      <w:sz w:val="24"/>
      <w:szCs w:val="24"/>
      <w:lang w:eastAsia="zh-CN"/>
    </w:rPr>
  </w:style>
  <w:style w:type="paragraph" w:styleId="16">
    <w:name w:val="Body Text"/>
    <w:basedOn w:val="1"/>
    <w:link w:val="59"/>
    <w:qFormat/>
    <w:uiPriority w:val="0"/>
    <w:rPr>
      <w:sz w:val="24"/>
    </w:rPr>
  </w:style>
  <w:style w:type="paragraph" w:styleId="17">
    <w:name w:val="Body Text Indent"/>
    <w:basedOn w:val="1"/>
    <w:link w:val="63"/>
    <w:qFormat/>
    <w:uiPriority w:val="0"/>
    <w:pPr>
      <w:spacing w:line="360" w:lineRule="auto"/>
      <w:ind w:left="720" w:hanging="720"/>
    </w:pPr>
    <w:rPr>
      <w:sz w:val="24"/>
    </w:rPr>
  </w:style>
  <w:style w:type="paragraph" w:styleId="18">
    <w:name w:val="Block Text"/>
    <w:basedOn w:val="1"/>
    <w:qFormat/>
    <w:uiPriority w:val="0"/>
    <w:pPr>
      <w:spacing w:line="360" w:lineRule="auto"/>
      <w:ind w:left="274" w:right="274"/>
      <w:jc w:val="both"/>
    </w:pPr>
    <w:rPr>
      <w:rFonts w:ascii="Arial" w:hAnsi="Arial"/>
      <w:spacing w:val="-5"/>
      <w:sz w:val="24"/>
      <w:lang w:eastAsia="zh-CN"/>
    </w:rPr>
  </w:style>
  <w:style w:type="paragraph" w:styleId="19">
    <w:name w:val="index 4"/>
    <w:basedOn w:val="1"/>
    <w:next w:val="1"/>
    <w:semiHidden/>
    <w:qFormat/>
    <w:uiPriority w:val="0"/>
    <w:pPr>
      <w:ind w:left="800" w:hanging="200"/>
    </w:pPr>
    <w:rPr>
      <w:rFonts w:eastAsia="Times New Roman"/>
    </w:rPr>
  </w:style>
  <w:style w:type="paragraph" w:styleId="20">
    <w:name w:val="toc 5"/>
    <w:basedOn w:val="1"/>
    <w:next w:val="1"/>
    <w:semiHidden/>
    <w:qFormat/>
    <w:uiPriority w:val="0"/>
    <w:pPr>
      <w:ind w:left="800"/>
    </w:pPr>
    <w:rPr>
      <w:sz w:val="18"/>
      <w:szCs w:val="18"/>
    </w:rPr>
  </w:style>
  <w:style w:type="paragraph" w:styleId="21">
    <w:name w:val="toc 3"/>
    <w:basedOn w:val="1"/>
    <w:next w:val="1"/>
    <w:qFormat/>
    <w:uiPriority w:val="39"/>
    <w:pPr>
      <w:tabs>
        <w:tab w:val="right" w:leader="dot" w:pos="9118"/>
      </w:tabs>
      <w:ind w:left="400"/>
    </w:pPr>
    <w:rPr>
      <w:rFonts w:ascii="宋体" w:hAnsi="宋体"/>
      <w:iCs/>
      <w:sz w:val="22"/>
      <w:szCs w:val="22"/>
      <w:lang w:eastAsia="zh-CN"/>
    </w:rPr>
  </w:style>
  <w:style w:type="paragraph" w:styleId="22">
    <w:name w:val="Plain Text"/>
    <w:basedOn w:val="1"/>
    <w:next w:val="1"/>
    <w:link w:val="66"/>
    <w:qFormat/>
    <w:uiPriority w:val="0"/>
    <w:rPr>
      <w:rFonts w:ascii="Arial" w:hAnsi="Arial"/>
      <w:sz w:val="24"/>
      <w:szCs w:val="24"/>
    </w:rPr>
  </w:style>
  <w:style w:type="paragraph" w:styleId="23">
    <w:name w:val="toc 8"/>
    <w:basedOn w:val="1"/>
    <w:next w:val="1"/>
    <w:semiHidden/>
    <w:qFormat/>
    <w:uiPriority w:val="0"/>
    <w:pPr>
      <w:ind w:left="1400"/>
    </w:pPr>
    <w:rPr>
      <w:sz w:val="18"/>
      <w:szCs w:val="18"/>
    </w:rPr>
  </w:style>
  <w:style w:type="paragraph" w:styleId="24">
    <w:name w:val="index 3"/>
    <w:basedOn w:val="1"/>
    <w:next w:val="1"/>
    <w:semiHidden/>
    <w:qFormat/>
    <w:uiPriority w:val="0"/>
    <w:pPr>
      <w:ind w:left="600" w:hanging="200"/>
    </w:pPr>
    <w:rPr>
      <w:rFonts w:eastAsia="Times New Roman"/>
    </w:rPr>
  </w:style>
  <w:style w:type="paragraph" w:styleId="25">
    <w:name w:val="Date"/>
    <w:basedOn w:val="1"/>
    <w:next w:val="1"/>
    <w:link w:val="67"/>
    <w:uiPriority w:val="0"/>
    <w:pPr>
      <w:widowControl w:val="0"/>
      <w:ind w:left="100" w:leftChars="2500"/>
      <w:jc w:val="both"/>
    </w:pPr>
    <w:rPr>
      <w:rFonts w:ascii="楷体_GB2312" w:hAnsi="宋体" w:eastAsia="楷体_GB2312"/>
      <w:color w:val="000000"/>
      <w:sz w:val="32"/>
      <w:szCs w:val="32"/>
      <w:lang w:eastAsia="zh-CN"/>
    </w:rPr>
  </w:style>
  <w:style w:type="paragraph" w:styleId="26">
    <w:name w:val="Body Text Indent 2"/>
    <w:basedOn w:val="1"/>
    <w:link w:val="89"/>
    <w:qFormat/>
    <w:uiPriority w:val="0"/>
    <w:pPr>
      <w:spacing w:after="120" w:line="480" w:lineRule="auto"/>
      <w:ind w:left="420" w:leftChars="200"/>
    </w:pPr>
  </w:style>
  <w:style w:type="paragraph" w:styleId="27">
    <w:name w:val="Balloon Text"/>
    <w:basedOn w:val="1"/>
    <w:link w:val="77"/>
    <w:semiHidden/>
    <w:qFormat/>
    <w:uiPriority w:val="0"/>
    <w:rPr>
      <w:sz w:val="16"/>
      <w:szCs w:val="16"/>
    </w:rPr>
  </w:style>
  <w:style w:type="paragraph" w:styleId="28">
    <w:name w:val="footer"/>
    <w:basedOn w:val="1"/>
    <w:link w:val="53"/>
    <w:unhideWhenUsed/>
    <w:qFormat/>
    <w:uiPriority w:val="0"/>
    <w:pPr>
      <w:tabs>
        <w:tab w:val="center" w:pos="4320"/>
        <w:tab w:val="right" w:pos="8640"/>
      </w:tabs>
    </w:pPr>
  </w:style>
  <w:style w:type="paragraph" w:styleId="29">
    <w:name w:val="header"/>
    <w:basedOn w:val="1"/>
    <w:link w:val="52"/>
    <w:unhideWhenUsed/>
    <w:qFormat/>
    <w:uiPriority w:val="0"/>
    <w:pPr>
      <w:tabs>
        <w:tab w:val="center" w:pos="4320"/>
        <w:tab w:val="right" w:pos="8640"/>
      </w:tabs>
    </w:pPr>
  </w:style>
  <w:style w:type="paragraph" w:styleId="30">
    <w:name w:val="toc 1"/>
    <w:basedOn w:val="1"/>
    <w:next w:val="1"/>
    <w:qFormat/>
    <w:uiPriority w:val="39"/>
    <w:pPr>
      <w:tabs>
        <w:tab w:val="right" w:leader="dot" w:pos="9117"/>
      </w:tabs>
      <w:spacing w:before="120" w:after="120"/>
    </w:pPr>
    <w:rPr>
      <w:rFonts w:ascii="宋体" w:hAnsi="宋体"/>
      <w:b/>
      <w:bCs/>
      <w:caps/>
      <w:sz w:val="24"/>
      <w:szCs w:val="24"/>
    </w:rPr>
  </w:style>
  <w:style w:type="paragraph" w:styleId="31">
    <w:name w:val="toc 4"/>
    <w:basedOn w:val="1"/>
    <w:next w:val="1"/>
    <w:semiHidden/>
    <w:qFormat/>
    <w:uiPriority w:val="0"/>
    <w:pPr>
      <w:ind w:left="600"/>
    </w:pPr>
    <w:rPr>
      <w:sz w:val="18"/>
      <w:szCs w:val="18"/>
    </w:rPr>
  </w:style>
  <w:style w:type="paragraph" w:styleId="32">
    <w:name w:val="index heading"/>
    <w:basedOn w:val="1"/>
    <w:next w:val="33"/>
    <w:semiHidden/>
    <w:qFormat/>
    <w:uiPriority w:val="0"/>
    <w:rPr>
      <w:rFonts w:eastAsia="Times New Roman"/>
    </w:rPr>
  </w:style>
  <w:style w:type="paragraph" w:styleId="33">
    <w:name w:val="index 1"/>
    <w:basedOn w:val="1"/>
    <w:next w:val="1"/>
    <w:semiHidden/>
    <w:unhideWhenUsed/>
    <w:qFormat/>
    <w:uiPriority w:val="0"/>
  </w:style>
  <w:style w:type="paragraph" w:styleId="34">
    <w:name w:val="toc 6"/>
    <w:basedOn w:val="1"/>
    <w:next w:val="1"/>
    <w:semiHidden/>
    <w:qFormat/>
    <w:uiPriority w:val="0"/>
    <w:pPr>
      <w:ind w:left="1000"/>
    </w:pPr>
    <w:rPr>
      <w:sz w:val="18"/>
      <w:szCs w:val="18"/>
    </w:rPr>
  </w:style>
  <w:style w:type="paragraph" w:styleId="35">
    <w:name w:val="index 7"/>
    <w:basedOn w:val="1"/>
    <w:next w:val="1"/>
    <w:semiHidden/>
    <w:qFormat/>
    <w:uiPriority w:val="0"/>
    <w:pPr>
      <w:ind w:left="1400" w:hanging="200"/>
    </w:pPr>
    <w:rPr>
      <w:rFonts w:eastAsia="Times New Roman"/>
    </w:rPr>
  </w:style>
  <w:style w:type="paragraph" w:styleId="36">
    <w:name w:val="index 9"/>
    <w:basedOn w:val="1"/>
    <w:next w:val="1"/>
    <w:semiHidden/>
    <w:qFormat/>
    <w:uiPriority w:val="0"/>
    <w:pPr>
      <w:ind w:left="1800" w:hanging="200"/>
    </w:pPr>
    <w:rPr>
      <w:rFonts w:eastAsia="Times New Roman"/>
    </w:rPr>
  </w:style>
  <w:style w:type="paragraph" w:styleId="37">
    <w:name w:val="toc 2"/>
    <w:basedOn w:val="1"/>
    <w:next w:val="1"/>
    <w:qFormat/>
    <w:uiPriority w:val="39"/>
    <w:pPr>
      <w:numPr>
        <w:ilvl w:val="0"/>
        <w:numId w:val="2"/>
      </w:numPr>
      <w:tabs>
        <w:tab w:val="left" w:pos="420"/>
        <w:tab w:val="right" w:leader="dot" w:pos="9117"/>
        <w:tab w:val="clear" w:pos="4290"/>
      </w:tabs>
      <w:spacing w:line="360" w:lineRule="auto"/>
      <w:ind w:left="420"/>
    </w:pPr>
    <w:rPr>
      <w:rFonts w:ascii="宋体" w:hAnsi="宋体" w:cs="Arial"/>
      <w:bCs/>
      <w:smallCaps/>
      <w:sz w:val="22"/>
      <w:szCs w:val="22"/>
      <w:lang w:eastAsia="zh-CN"/>
    </w:rPr>
  </w:style>
  <w:style w:type="paragraph" w:styleId="38">
    <w:name w:val="toc 9"/>
    <w:basedOn w:val="1"/>
    <w:next w:val="1"/>
    <w:semiHidden/>
    <w:qFormat/>
    <w:uiPriority w:val="0"/>
    <w:pPr>
      <w:ind w:left="1600"/>
    </w:pPr>
    <w:rPr>
      <w:sz w:val="18"/>
      <w:szCs w:val="18"/>
    </w:rPr>
  </w:style>
  <w:style w:type="paragraph" w:styleId="39">
    <w:name w:val="Body Text 2"/>
    <w:basedOn w:val="1"/>
    <w:link w:val="78"/>
    <w:qFormat/>
    <w:uiPriority w:val="0"/>
    <w:pPr>
      <w:spacing w:after="120" w:line="480" w:lineRule="auto"/>
    </w:pPr>
  </w:style>
  <w:style w:type="paragraph" w:styleId="40">
    <w:name w:val="Normal (Web)"/>
    <w:basedOn w:val="1"/>
    <w:uiPriority w:val="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zh-CN"/>
    </w:rPr>
  </w:style>
  <w:style w:type="paragraph" w:styleId="41">
    <w:name w:val="index 2"/>
    <w:basedOn w:val="1"/>
    <w:next w:val="1"/>
    <w:semiHidden/>
    <w:qFormat/>
    <w:uiPriority w:val="0"/>
    <w:pPr>
      <w:ind w:left="400" w:hanging="200"/>
    </w:pPr>
    <w:rPr>
      <w:rFonts w:eastAsia="Times New Roman"/>
    </w:rPr>
  </w:style>
  <w:style w:type="paragraph" w:styleId="42">
    <w:name w:val="annotation subject"/>
    <w:basedOn w:val="13"/>
    <w:next w:val="13"/>
    <w:link w:val="94"/>
    <w:semiHidden/>
    <w:qFormat/>
    <w:uiPriority w:val="0"/>
    <w:rPr>
      <w:rFonts w:eastAsia="Times New Roman"/>
      <w:b/>
      <w:bCs/>
    </w:rPr>
  </w:style>
  <w:style w:type="table" w:styleId="44">
    <w:name w:val="Table Grid"/>
    <w:basedOn w:val="4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Strong"/>
    <w:qFormat/>
    <w:uiPriority w:val="0"/>
    <w:rPr>
      <w:b/>
      <w:bCs/>
    </w:rPr>
  </w:style>
  <w:style w:type="character" w:styleId="47">
    <w:name w:val="page number"/>
    <w:basedOn w:val="45"/>
    <w:qFormat/>
    <w:uiPriority w:val="0"/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Emphasis"/>
    <w:qFormat/>
    <w:uiPriority w:val="0"/>
    <w:rPr>
      <w:i/>
      <w:iCs/>
    </w:rPr>
  </w:style>
  <w:style w:type="character" w:styleId="50">
    <w:name w:val="Hyperlink"/>
    <w:qFormat/>
    <w:uiPriority w:val="99"/>
    <w:rPr>
      <w:color w:val="0000FF"/>
      <w:u w:val="single"/>
    </w:rPr>
  </w:style>
  <w:style w:type="character" w:styleId="51">
    <w:name w:val="annotation reference"/>
    <w:semiHidden/>
    <w:qFormat/>
    <w:uiPriority w:val="0"/>
    <w:rPr>
      <w:sz w:val="16"/>
      <w:szCs w:val="16"/>
    </w:rPr>
  </w:style>
  <w:style w:type="character" w:customStyle="1" w:styleId="52">
    <w:name w:val="页眉 字符"/>
    <w:basedOn w:val="45"/>
    <w:link w:val="29"/>
    <w:qFormat/>
    <w:uiPriority w:val="0"/>
  </w:style>
  <w:style w:type="character" w:customStyle="1" w:styleId="53">
    <w:name w:val="页脚 字符"/>
    <w:basedOn w:val="45"/>
    <w:link w:val="28"/>
    <w:qFormat/>
    <w:uiPriority w:val="99"/>
  </w:style>
  <w:style w:type="character" w:customStyle="1" w:styleId="54">
    <w:name w:val="标题 1 字符"/>
    <w:basedOn w:val="45"/>
    <w:link w:val="2"/>
    <w:qFormat/>
    <w:uiPriority w:val="0"/>
    <w:rPr>
      <w:rFonts w:ascii="宋体" w:hAnsi="宋体" w:eastAsia="宋体" w:cs="Times New Roman"/>
      <w:b/>
      <w:sz w:val="24"/>
      <w:szCs w:val="24"/>
      <w:lang w:val="fi-FI"/>
    </w:rPr>
  </w:style>
  <w:style w:type="character" w:customStyle="1" w:styleId="55">
    <w:name w:val="标题 2 字符"/>
    <w:basedOn w:val="45"/>
    <w:link w:val="3"/>
    <w:qFormat/>
    <w:uiPriority w:val="0"/>
    <w:rPr>
      <w:rFonts w:cs="Arial" w:asciiTheme="minorEastAsia" w:hAnsiTheme="minorEastAsia"/>
      <w:b/>
      <w:bCs/>
      <w:color w:val="000000"/>
      <w:sz w:val="24"/>
      <w:szCs w:val="24"/>
      <w:lang w:val="fi-FI"/>
    </w:rPr>
  </w:style>
  <w:style w:type="character" w:customStyle="1" w:styleId="56">
    <w:name w:val="标题 3 字符"/>
    <w:basedOn w:val="4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  <w:lang w:eastAsia="en-US"/>
    </w:rPr>
  </w:style>
  <w:style w:type="character" w:customStyle="1" w:styleId="57">
    <w:name w:val="标题 4 字符"/>
    <w:basedOn w:val="45"/>
    <w:link w:val="5"/>
    <w:qFormat/>
    <w:uiPriority w:val="0"/>
    <w:rPr>
      <w:rFonts w:ascii="Arial" w:hAnsi="Arial" w:eastAsia="宋体" w:cs="Times New Roman"/>
      <w:sz w:val="24"/>
      <w:szCs w:val="20"/>
    </w:rPr>
  </w:style>
  <w:style w:type="character" w:customStyle="1" w:styleId="58">
    <w:name w:val="标题 7 字符"/>
    <w:basedOn w:val="45"/>
    <w:link w:val="6"/>
    <w:qFormat/>
    <w:uiPriority w:val="0"/>
    <w:rPr>
      <w:rFonts w:ascii="Arial" w:hAnsi="Arial" w:eastAsia="宋体" w:cs="Times New Roman"/>
      <w:sz w:val="24"/>
      <w:szCs w:val="20"/>
      <w:lang w:eastAsia="en-US"/>
    </w:rPr>
  </w:style>
  <w:style w:type="character" w:customStyle="1" w:styleId="59">
    <w:name w:val="正文文本 字符"/>
    <w:basedOn w:val="45"/>
    <w:link w:val="16"/>
    <w:qFormat/>
    <w:uiPriority w:val="0"/>
    <w:rPr>
      <w:rFonts w:ascii="Times New Roman" w:hAnsi="Times New Roman" w:eastAsia="宋体" w:cs="Times New Roman"/>
      <w:sz w:val="24"/>
      <w:szCs w:val="20"/>
      <w:lang w:eastAsia="en-US"/>
    </w:rPr>
  </w:style>
  <w:style w:type="paragraph" w:customStyle="1" w:styleId="60">
    <w:name w:val="È±Ê¡ÎÄ±¾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sz w:val="24"/>
      <w:lang w:eastAsia="zh-CN"/>
    </w:rPr>
  </w:style>
  <w:style w:type="paragraph" w:customStyle="1" w:styleId="61">
    <w:name w:val="Tender"/>
    <w:basedOn w:val="1"/>
    <w:next w:val="1"/>
    <w:qFormat/>
    <w:uiPriority w:val="0"/>
    <w:pPr>
      <w:spacing w:before="120" w:after="360" w:line="360" w:lineRule="auto"/>
    </w:pPr>
    <w:rPr>
      <w:rFonts w:ascii="Arial" w:hAnsi="Arial"/>
      <w:sz w:val="24"/>
    </w:rPr>
  </w:style>
  <w:style w:type="character" w:customStyle="1" w:styleId="62">
    <w:name w:val="批注文字 字符"/>
    <w:basedOn w:val="45"/>
    <w:link w:val="13"/>
    <w:semiHidden/>
    <w:qFormat/>
    <w:uiPriority w:val="0"/>
    <w:rPr>
      <w:rFonts w:ascii="Times New Roman" w:hAnsi="Times New Roman" w:eastAsia="宋体" w:cs="Times New Roman"/>
      <w:sz w:val="20"/>
      <w:szCs w:val="20"/>
      <w:lang w:eastAsia="en-US"/>
    </w:rPr>
  </w:style>
  <w:style w:type="character" w:customStyle="1" w:styleId="63">
    <w:name w:val="正文文本缩进 字符"/>
    <w:basedOn w:val="45"/>
    <w:link w:val="17"/>
    <w:qFormat/>
    <w:uiPriority w:val="0"/>
    <w:rPr>
      <w:rFonts w:ascii="Times New Roman" w:hAnsi="Times New Roman" w:eastAsia="宋体" w:cs="Times New Roman"/>
      <w:sz w:val="24"/>
      <w:szCs w:val="20"/>
      <w:lang w:eastAsia="en-US"/>
    </w:rPr>
  </w:style>
  <w:style w:type="paragraph" w:customStyle="1" w:styleId="64">
    <w:name w:val="È±?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宋体"/>
      <w:sz w:val="24"/>
      <w:lang w:eastAsia="zh-CN"/>
    </w:rPr>
  </w:style>
  <w:style w:type="paragraph" w:customStyle="1" w:styleId="65">
    <w:name w:val="排版"/>
    <w:basedOn w:val="1"/>
    <w:next w:val="16"/>
    <w:qFormat/>
    <w:uiPriority w:val="0"/>
    <w:pPr>
      <w:widowControl w:val="0"/>
      <w:spacing w:line="600" w:lineRule="exact"/>
      <w:jc w:val="both"/>
    </w:pPr>
    <w:rPr>
      <w:rFonts w:eastAsia="华文仿宋"/>
      <w:spacing w:val="6"/>
      <w:kern w:val="2"/>
      <w:sz w:val="32"/>
      <w:szCs w:val="24"/>
      <w:lang w:eastAsia="zh-CN"/>
    </w:rPr>
  </w:style>
  <w:style w:type="character" w:customStyle="1" w:styleId="66">
    <w:name w:val="纯文本 字符"/>
    <w:basedOn w:val="45"/>
    <w:link w:val="22"/>
    <w:qFormat/>
    <w:uiPriority w:val="0"/>
    <w:rPr>
      <w:rFonts w:ascii="Arial" w:hAnsi="Arial" w:eastAsia="宋体" w:cs="Times New Roman"/>
      <w:sz w:val="24"/>
      <w:szCs w:val="24"/>
      <w:lang w:eastAsia="en-US"/>
    </w:rPr>
  </w:style>
  <w:style w:type="character" w:customStyle="1" w:styleId="67">
    <w:name w:val="日期 字符"/>
    <w:basedOn w:val="45"/>
    <w:link w:val="25"/>
    <w:qFormat/>
    <w:uiPriority w:val="0"/>
    <w:rPr>
      <w:rFonts w:ascii="楷体_GB2312" w:hAnsi="宋体" w:eastAsia="楷体_GB2312" w:cs="Times New Roman"/>
      <w:color w:val="000000"/>
      <w:sz w:val="32"/>
      <w:szCs w:val="32"/>
    </w:rPr>
  </w:style>
  <w:style w:type="paragraph" w:customStyle="1" w:styleId="68">
    <w:name w:val="样式 标题 2 + (符号) 宋体 三号 加粗"/>
    <w:basedOn w:val="3"/>
    <w:qFormat/>
    <w:uiPriority w:val="0"/>
    <w:rPr>
      <w:b w:val="0"/>
      <w:bCs w:val="0"/>
      <w:sz w:val="32"/>
    </w:rPr>
  </w:style>
  <w:style w:type="paragraph" w:customStyle="1" w:styleId="69">
    <w:name w:val="survey question"/>
    <w:basedOn w:val="1"/>
    <w:qFormat/>
    <w:uiPriority w:val="0"/>
    <w:pPr>
      <w:numPr>
        <w:ilvl w:val="0"/>
        <w:numId w:val="3"/>
      </w:numPr>
    </w:pPr>
    <w:rPr>
      <w:rFonts w:eastAsia="Times New Roman"/>
    </w:rPr>
  </w:style>
  <w:style w:type="character" w:customStyle="1" w:styleId="70">
    <w:name w:val="文档结构图 字符"/>
    <w:basedOn w:val="45"/>
    <w:link w:val="11"/>
    <w:semiHidden/>
    <w:qFormat/>
    <w:uiPriority w:val="0"/>
    <w:rPr>
      <w:rFonts w:ascii="Times New Roman" w:hAnsi="Times New Roman" w:eastAsia="宋体" w:cs="Times New Roman"/>
      <w:sz w:val="20"/>
      <w:szCs w:val="20"/>
      <w:shd w:val="clear" w:color="auto" w:fill="000080"/>
      <w:lang w:eastAsia="en-US"/>
    </w:rPr>
  </w:style>
  <w:style w:type="character" w:customStyle="1" w:styleId="71">
    <w:name w:val="headingsmall"/>
    <w:qFormat/>
    <w:uiPriority w:val="0"/>
    <w:rPr>
      <w:rFonts w:hint="default" w:ascii="Verdana" w:hAnsi="Verdana"/>
      <w:color w:val="999999"/>
      <w:sz w:val="15"/>
      <w:szCs w:val="15"/>
    </w:rPr>
  </w:style>
  <w:style w:type="paragraph" w:customStyle="1" w:styleId="72">
    <w:name w:val="infoFlash"/>
    <w:basedOn w:val="1"/>
    <w:qFormat/>
    <w:uiPriority w:val="0"/>
    <w:rPr>
      <w:rFonts w:ascii="Arial" w:hAnsi="Arial" w:eastAsia="黑体" w:cs="Arial"/>
      <w:sz w:val="22"/>
      <w:lang w:eastAsia="zh-CN"/>
    </w:rPr>
  </w:style>
  <w:style w:type="paragraph" w:customStyle="1" w:styleId="73">
    <w:name w:val="Para 1"/>
    <w:basedOn w:val="1"/>
    <w:qFormat/>
    <w:uiPriority w:val="0"/>
    <w:rPr>
      <w:rFonts w:ascii="Arial" w:hAnsi="Arial"/>
      <w:b/>
      <w:bCs/>
      <w:sz w:val="24"/>
      <w:u w:val="single"/>
      <w:lang w:eastAsia="zh-CN"/>
    </w:rPr>
  </w:style>
  <w:style w:type="paragraph" w:customStyle="1" w:styleId="74">
    <w:name w:val="表2"/>
    <w:basedOn w:val="1"/>
    <w:uiPriority w:val="0"/>
    <w:pPr>
      <w:autoSpaceDE w:val="0"/>
      <w:autoSpaceDN w:val="0"/>
      <w:adjustRightInd w:val="0"/>
      <w:snapToGrid w:val="0"/>
      <w:spacing w:beforeLines="30" w:afterLines="30"/>
      <w:jc w:val="center"/>
      <w:textAlignment w:val="bottom"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75">
    <w:name w:val="cntrt"/>
    <w:basedOn w:val="1"/>
    <w:qFormat/>
    <w:uiPriority w:val="0"/>
    <w:rPr>
      <w:rFonts w:ascii="Arial" w:hAnsi="Arial" w:cs="Arial"/>
      <w:lang w:val="en-AU" w:eastAsia="zh-CN"/>
    </w:rPr>
  </w:style>
  <w:style w:type="paragraph" w:customStyle="1" w:styleId="76">
    <w:name w:val="Title1"/>
    <w:basedOn w:val="75"/>
    <w:next w:val="75"/>
    <w:uiPriority w:val="0"/>
    <w:pPr>
      <w:spacing w:before="100" w:beforeAutospacing="1" w:line="360" w:lineRule="auto"/>
    </w:pPr>
    <w:rPr>
      <w:rFonts w:ascii="宋体" w:hAnsi="宋体"/>
      <w:bCs/>
      <w:sz w:val="24"/>
      <w:szCs w:val="24"/>
    </w:rPr>
  </w:style>
  <w:style w:type="character" w:customStyle="1" w:styleId="77">
    <w:name w:val="批注框文本 字符"/>
    <w:basedOn w:val="45"/>
    <w:link w:val="27"/>
    <w:semiHidden/>
    <w:qFormat/>
    <w:uiPriority w:val="0"/>
    <w:rPr>
      <w:rFonts w:ascii="Times New Roman" w:hAnsi="Times New Roman" w:eastAsia="宋体" w:cs="Times New Roman"/>
      <w:sz w:val="16"/>
      <w:szCs w:val="16"/>
      <w:lang w:eastAsia="en-US"/>
    </w:rPr>
  </w:style>
  <w:style w:type="character" w:customStyle="1" w:styleId="78">
    <w:name w:val="正文文本 2 字符"/>
    <w:basedOn w:val="45"/>
    <w:link w:val="39"/>
    <w:qFormat/>
    <w:uiPriority w:val="0"/>
    <w:rPr>
      <w:rFonts w:ascii="Times New Roman" w:hAnsi="Times New Roman" w:eastAsia="宋体" w:cs="Times New Roman"/>
      <w:sz w:val="20"/>
      <w:szCs w:val="20"/>
      <w:lang w:eastAsia="en-US"/>
    </w:rPr>
  </w:style>
  <w:style w:type="paragraph" w:customStyle="1" w:styleId="79">
    <w:name w:val="Char Char3"/>
    <w:basedOn w:val="1"/>
    <w:qFormat/>
    <w:uiPriority w:val="0"/>
    <w:pPr>
      <w:widowControl w:val="0"/>
      <w:adjustRightInd w:val="0"/>
      <w:spacing w:line="360" w:lineRule="auto"/>
      <w:jc w:val="both"/>
    </w:pPr>
    <w:rPr>
      <w:rFonts w:eastAsia="Times New Roman"/>
      <w:lang w:eastAsia="zh-CN"/>
    </w:rPr>
  </w:style>
  <w:style w:type="paragraph" w:customStyle="1" w:styleId="80">
    <w:name w:val="Char Char2"/>
    <w:basedOn w:val="1"/>
    <w:qFormat/>
    <w:uiPriority w:val="0"/>
    <w:pPr>
      <w:widowControl w:val="0"/>
      <w:adjustRightInd w:val="0"/>
      <w:spacing w:line="360" w:lineRule="auto"/>
      <w:jc w:val="both"/>
    </w:pPr>
    <w:rPr>
      <w:rFonts w:eastAsia="Times New Roman"/>
      <w:lang w:eastAsia="zh-CN"/>
    </w:rPr>
  </w:style>
  <w:style w:type="character" w:customStyle="1" w:styleId="81">
    <w:name w:val="引文目录标题 字符"/>
    <w:link w:val="12"/>
    <w:semiHidden/>
    <w:qFormat/>
    <w:uiPriority w:val="0"/>
    <w:rPr>
      <w:rFonts w:ascii="Arial" w:hAnsi="Arial" w:eastAsia="宋体" w:cs="Arial"/>
      <w:sz w:val="24"/>
      <w:szCs w:val="24"/>
      <w:lang w:eastAsia="en-US"/>
    </w:rPr>
  </w:style>
  <w:style w:type="character" w:customStyle="1" w:styleId="82">
    <w:name w:val="页眉 Char"/>
    <w:locked/>
    <w:uiPriority w:val="0"/>
    <w:rPr>
      <w:rFonts w:eastAsia="宋体"/>
      <w:spacing w:val="-2"/>
      <w:lang w:val="en-US" w:eastAsia="en-US" w:bidi="ar-SA"/>
    </w:rPr>
  </w:style>
  <w:style w:type="paragraph" w:customStyle="1" w:styleId="83">
    <w:name w:val="¨¨¡À¨º???¡À?"/>
    <w:basedOn w:val="1"/>
    <w:qFormat/>
    <w:uiPriority w:val="0"/>
    <w:pPr>
      <w:overflowPunct w:val="0"/>
      <w:autoSpaceDE w:val="0"/>
      <w:autoSpaceDN w:val="0"/>
      <w:adjustRightInd w:val="0"/>
    </w:pPr>
    <w:rPr>
      <w:sz w:val="24"/>
      <w:lang w:eastAsia="zh-CN"/>
    </w:rPr>
  </w:style>
  <w:style w:type="paragraph" w:customStyle="1" w:styleId="84">
    <w:name w:val="Char Char3 Char Char Char Char"/>
    <w:basedOn w:val="1"/>
    <w:qFormat/>
    <w:uiPriority w:val="0"/>
    <w:pPr>
      <w:widowControl w:val="0"/>
      <w:adjustRightInd w:val="0"/>
      <w:spacing w:line="360" w:lineRule="auto"/>
      <w:jc w:val="both"/>
    </w:pPr>
    <w:rPr>
      <w:rFonts w:eastAsia="Times New Roman"/>
      <w:lang w:eastAsia="zh-CN"/>
    </w:rPr>
  </w:style>
  <w:style w:type="character" w:customStyle="1" w:styleId="85">
    <w:name w:val="称呼 字符"/>
    <w:basedOn w:val="45"/>
    <w:link w:val="15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86">
    <w:name w:val="2"/>
    <w:basedOn w:val="1"/>
    <w:uiPriority w:val="0"/>
    <w:pPr>
      <w:autoSpaceDE w:val="0"/>
      <w:autoSpaceDN w:val="0"/>
      <w:snapToGrid w:val="0"/>
      <w:spacing w:beforeLines="30" w:afterLines="30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87">
    <w:name w:val="Char Char Char"/>
    <w:basedOn w:val="1"/>
    <w:qFormat/>
    <w:uiPriority w:val="0"/>
    <w:pPr>
      <w:widowControl w:val="0"/>
      <w:adjustRightInd w:val="0"/>
      <w:spacing w:line="360" w:lineRule="auto"/>
      <w:jc w:val="both"/>
    </w:pPr>
    <w:rPr>
      <w:rFonts w:eastAsia="Times New Roman"/>
      <w:lang w:eastAsia="zh-CN"/>
    </w:rPr>
  </w:style>
  <w:style w:type="paragraph" w:customStyle="1" w:styleId="88">
    <w:name w:val="Char Char1 Char Char Char Char"/>
    <w:basedOn w:val="1"/>
    <w:qFormat/>
    <w:uiPriority w:val="0"/>
    <w:pPr>
      <w:widowControl w:val="0"/>
      <w:adjustRightInd w:val="0"/>
      <w:spacing w:line="360" w:lineRule="auto"/>
      <w:jc w:val="both"/>
    </w:pPr>
    <w:rPr>
      <w:rFonts w:eastAsia="Times New Roman"/>
      <w:lang w:eastAsia="zh-CN"/>
    </w:rPr>
  </w:style>
  <w:style w:type="character" w:customStyle="1" w:styleId="89">
    <w:name w:val="正文文本缩进 2 字符"/>
    <w:basedOn w:val="45"/>
    <w:link w:val="26"/>
    <w:qFormat/>
    <w:uiPriority w:val="0"/>
    <w:rPr>
      <w:rFonts w:ascii="Times New Roman" w:hAnsi="Times New Roman" w:eastAsia="宋体" w:cs="Times New Roman"/>
      <w:sz w:val="20"/>
      <w:szCs w:val="20"/>
      <w:lang w:eastAsia="en-US"/>
    </w:rPr>
  </w:style>
  <w:style w:type="paragraph" w:customStyle="1" w:styleId="90">
    <w:name w:val="列出段落1"/>
    <w:basedOn w:val="1"/>
    <w:qFormat/>
    <w:uiPriority w:val="34"/>
    <w:pPr>
      <w:ind w:left="720"/>
    </w:pPr>
  </w:style>
  <w:style w:type="paragraph" w:customStyle="1" w:styleId="91">
    <w:name w:val="_Style 5"/>
    <w:basedOn w:val="1"/>
    <w:qFormat/>
    <w:uiPriority w:val="34"/>
    <w:pPr>
      <w:ind w:left="720"/>
    </w:pPr>
  </w:style>
  <w:style w:type="paragraph" w:styleId="9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styleId="93">
    <w:name w:val="No Spacing"/>
    <w:qFormat/>
    <w:uiPriority w:val="1"/>
    <w:rPr>
      <w:rFonts w:ascii="Times New Roman" w:hAnsi="Times New Roman" w:eastAsia="宋体" w:cs="Times New Roman"/>
      <w:lang w:val="en-US" w:eastAsia="en-US" w:bidi="ar-SA"/>
    </w:rPr>
  </w:style>
  <w:style w:type="character" w:customStyle="1" w:styleId="94">
    <w:name w:val="批注主题 字符"/>
    <w:basedOn w:val="62"/>
    <w:link w:val="42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en-US"/>
    </w:rPr>
  </w:style>
  <w:style w:type="paragraph" w:customStyle="1" w:styleId="95">
    <w:name w:val="- PAGE -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6">
    <w:name w:val="AutoCorrect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97">
    <w:name w:val="high-light-bg4"/>
    <w:basedOn w:val="4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D4D4-63AE-414B-AE2D-3AAC39F90B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25</Pages>
  <Words>6540</Words>
  <Characters>7104</Characters>
  <Lines>56</Lines>
  <Paragraphs>15</Paragraphs>
  <TotalTime>1</TotalTime>
  <ScaleCrop>false</ScaleCrop>
  <LinksUpToDate>false</LinksUpToDate>
  <CharactersWithSpaces>7203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2023-06-16T05:30:00Z</dcterms:created>
  <dc:creator>Yu Jin</dc:creator>
  <cp:lastModifiedBy>Administrator</cp:lastModifiedBy>
  <cp:lastPrinted>2023-04-09T07:37:00Z</cp:lastPrinted>
  <dcterms:modified xsi:type="dcterms:W3CDTF">2023-06-19T15:56:14Z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76F9F8EA3DE84389B49BCBC4215CCDFD_12</vt:lpwstr>
  </property>
</Properties>
</file>