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“赤壁市群艺馆改扩建”项目“空调安装”工程。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赤壁市</w:t>
      </w:r>
      <w:r>
        <w:rPr>
          <w:rFonts w:hint="eastAsia" w:ascii="仿宋" w:hAnsi="仿宋" w:eastAsia="仿宋" w:cs="仿宋"/>
          <w:sz w:val="24"/>
          <w:u w:val="single"/>
          <w:lang w:val="en-US" w:eastAsia="zh-CN"/>
        </w:rPr>
        <w:t>新体育馆内</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项目规模及品牌：</w:t>
      </w:r>
      <w:r>
        <w:rPr>
          <w:rFonts w:hint="eastAsia" w:ascii="仿宋" w:hAnsi="仿宋" w:eastAsia="仿宋" w:cs="仿宋"/>
          <w:b w:val="0"/>
          <w:bCs w:val="0"/>
          <w:kern w:val="0"/>
          <w:sz w:val="24"/>
          <w:highlight w:val="none"/>
          <w:u w:val="single"/>
          <w:lang w:val="en-US" w:eastAsia="zh-CN"/>
        </w:rPr>
        <w:t>建筑面积约7600㎡</w:t>
      </w:r>
      <w:r>
        <w:rPr>
          <w:rFonts w:hint="eastAsia" w:ascii="仿宋" w:hAnsi="仿宋" w:eastAsia="仿宋" w:cs="仿宋"/>
          <w:b w:val="0"/>
          <w:bCs w:val="0"/>
          <w:kern w:val="0"/>
          <w:sz w:val="24"/>
          <w:szCs w:val="24"/>
          <w:highlight w:val="none"/>
          <w:u w:val="single"/>
          <w:lang w:val="en-US" w:eastAsia="zh-CN"/>
        </w:rPr>
        <w:t>。品牌要求：海信。</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kern w:val="0"/>
          <w:sz w:val="24"/>
          <w:szCs w:val="24"/>
          <w:u w:val="none"/>
          <w:lang w:val="en-US" w:eastAsia="zh-CN"/>
        </w:rPr>
        <w:t>四、承包范围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kern w:val="0"/>
          <w:sz w:val="24"/>
          <w:szCs w:val="24"/>
          <w:highlight w:val="none"/>
          <w:u w:val="single"/>
          <w:lang w:val="en-US" w:eastAsia="zh-CN"/>
        </w:rPr>
        <w:t>以遴选清单内容、</w:t>
      </w:r>
      <w:r>
        <w:rPr>
          <w:rFonts w:hint="eastAsia" w:ascii="仿宋" w:hAnsi="仿宋" w:eastAsia="仿宋" w:cs="仿宋"/>
          <w:b w:val="0"/>
          <w:bCs w:val="0"/>
          <w:kern w:val="0"/>
          <w:sz w:val="24"/>
          <w:szCs w:val="24"/>
          <w:u w:val="single"/>
          <w:lang w:val="en-US" w:eastAsia="zh-CN"/>
        </w:rPr>
        <w:t>设计施工图、图纸会审纪要、变更通知、技术核定单、通知单等为依据，完成所属空调安装工程的全部工作内容。（2）现场安全文明施工所涉及到的所有材料及用工，现场材料堆码、施工区域范围内的清扫。（3）施工道路由乙方自行解决。（4）合同承包范围内的事项不得发生任何杂工费用由甲方承担。</w:t>
      </w:r>
      <w:r>
        <w:rPr>
          <w:rFonts w:hint="eastAsia" w:ascii="仿宋" w:hAnsi="仿宋" w:eastAsia="仿宋" w:cs="仿宋"/>
          <w:b w:val="0"/>
          <w:bCs w:val="0"/>
          <w:kern w:val="0"/>
          <w:sz w:val="24"/>
          <w:szCs w:val="24"/>
          <w:highlight w:val="none"/>
          <w:u w:val="single"/>
          <w:lang w:val="en-US" w:eastAsia="zh-CN"/>
        </w:rPr>
        <w:t>（5）</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（6）乙方负责支付承包范围内的成品保护费、各阶段验收费、迎检费、杂工费等，且因本项目产生的相关费用，甲方有权要求各班组进行合理分摊；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7</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val="0"/>
          <w:bCs w:val="0"/>
          <w:kern w:val="0"/>
          <w:sz w:val="24"/>
          <w:szCs w:val="24"/>
          <w:u w:val="single"/>
          <w:lang w:val="en-US" w:eastAsia="zh-CN"/>
        </w:rPr>
        <w:t>8）施工过程中以施工图及合同约定事项为依据，且承包人报价已充分考虑施工期间各种影响单价的因素，如材料、人工价格上涨、窝工、加班、施工现场实际情况等因素，合同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r>
        <w:rPr>
          <w:rFonts w:hint="eastAsia" w:ascii="仿宋" w:hAnsi="仿宋" w:eastAsia="仿宋" w:cs="仿宋"/>
          <w:b w:val="0"/>
          <w:bCs w:val="0"/>
          <w:kern w:val="0"/>
          <w:sz w:val="24"/>
          <w:szCs w:val="24"/>
          <w:highlight w:val="yellow"/>
          <w:u w:val="single"/>
          <w:lang w:val="en-US" w:eastAsia="zh-CN"/>
        </w:rPr>
        <w:t>（12）</w:t>
      </w:r>
      <w:r>
        <w:rPr>
          <w:rFonts w:hint="eastAsia" w:ascii="仿宋" w:hAnsi="仿宋" w:eastAsia="仿宋" w:cs="仿宋"/>
          <w:b/>
          <w:bCs/>
          <w:kern w:val="0"/>
          <w:sz w:val="24"/>
          <w:szCs w:val="24"/>
          <w:highlight w:val="yellow"/>
          <w:u w:val="single"/>
          <w:lang w:val="en-US" w:eastAsia="zh-CN"/>
        </w:rPr>
        <w:t>严禁通过楼板打孔穿线、穿管，如有以上行为，乙方需向甲方支付违约金20万元。</w:t>
      </w:r>
      <w:r>
        <w:rPr>
          <w:rFonts w:hint="eastAsia" w:ascii="仿宋" w:hAnsi="仿宋" w:eastAsia="仿宋" w:cs="仿宋"/>
          <w:b w:val="0"/>
          <w:bCs w:val="0"/>
          <w:kern w:val="0"/>
          <w:sz w:val="24"/>
          <w:szCs w:val="24"/>
          <w:u w:val="single"/>
          <w:lang w:val="en-US" w:eastAsia="zh-CN"/>
        </w:rPr>
        <w:t>详见施工合同。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singl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包质量、包安全、包工期、包文明施工、包人工、包机械、包材料、包验收合格、包清扫、包税金等内容。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八、安全要求：</w:t>
      </w:r>
      <w:r>
        <w:rPr>
          <w:rFonts w:hint="eastAsia" w:ascii="仿宋" w:hAnsi="仿宋" w:eastAsia="仿宋" w:cs="仿宋"/>
          <w:b w:val="0"/>
          <w:bCs w:val="0"/>
          <w:kern w:val="0"/>
          <w:sz w:val="24"/>
          <w:szCs w:val="24"/>
          <w:u w:val="single"/>
          <w:lang w:val="en-US" w:eastAsia="zh-CN" w:bidi="ar-SA"/>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九</w:t>
      </w:r>
      <w:r>
        <w:rPr>
          <w:rFonts w:hint="default" w:ascii="仿宋" w:hAnsi="仿宋" w:eastAsia="仿宋" w:cs="仿宋"/>
          <w:b/>
          <w:bCs/>
          <w:kern w:val="0"/>
          <w:sz w:val="24"/>
          <w:szCs w:val="24"/>
          <w:u w:val="none"/>
          <w:lang w:val="en-US" w:eastAsia="zh-CN" w:bidi="ar-SA"/>
        </w:rPr>
        <w:t>、现场文明施工要求：</w:t>
      </w:r>
      <w:r>
        <w:rPr>
          <w:rFonts w:hint="default" w:ascii="仿宋" w:hAnsi="仿宋" w:eastAsia="仿宋" w:cs="仿宋"/>
          <w:b w:val="0"/>
          <w:bCs w:val="0"/>
          <w:kern w:val="0"/>
          <w:sz w:val="24"/>
          <w:szCs w:val="24"/>
          <w:u w:val="single"/>
          <w:lang w:val="en-US" w:eastAsia="zh-CN" w:bidi="ar-SA"/>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singl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sz w:val="24"/>
          <w:szCs w:val="24"/>
          <w:u w:val="single"/>
          <w:lang w:val="en-US" w:eastAsia="zh-CN"/>
        </w:rPr>
        <w:t>（1）总工期45个日历天，且满足项目进度要求，开工日期:2023年7月23日，完工日期：2023年9月6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（1）有合法有效的营业执照，安全生产许可证，具有建筑机电安装工程专业承包叁级及以上证书，且证件均在有效期内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类似指空调安装工程，面积在1000㎡以上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sz w:val="24"/>
          <w:u w:val="single"/>
          <w:lang w:val="en-US" w:eastAsia="zh-CN"/>
        </w:rPr>
        <w:t>（1）按需要配置人员</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color w:val="auto"/>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color w:val="auto"/>
          <w:sz w:val="24"/>
          <w:highlight w:val="none"/>
          <w:u w:val="single"/>
          <w:lang w:val="en-US" w:eastAsia="zh-CN"/>
        </w:rPr>
        <w:t>②</w:t>
      </w:r>
      <w:r>
        <w:rPr>
          <w:rFonts w:hint="eastAsia" w:ascii="仿宋" w:hAnsi="仿宋" w:eastAsia="仿宋" w:cs="仿宋"/>
          <w:color w:val="auto"/>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r>
        <w:rPr>
          <w:rFonts w:hint="eastAsia" w:ascii="仿宋" w:hAnsi="仿宋" w:eastAsia="仿宋" w:cs="仿宋"/>
          <w:b/>
          <w:bCs/>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2023年7月20日至 2023年7月22日17:30止。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u w:val="none"/>
          <w:lang w:val="en-US" w:eastAsia="zh-CN"/>
        </w:rPr>
        <w:t>1.本项目结算价采用承包范围内最终审</w:t>
      </w:r>
      <w:r>
        <w:rPr>
          <w:rFonts w:hint="eastAsia" w:ascii="仿宋" w:hAnsi="仿宋" w:eastAsia="仿宋" w:cs="仿宋"/>
          <w:color w:val="auto"/>
          <w:sz w:val="24"/>
          <w:szCs w:val="24"/>
          <w:highlight w:val="none"/>
          <w:u w:val="none"/>
          <w:lang w:val="en-US" w:eastAsia="zh-CN"/>
        </w:rPr>
        <w:t>计结算价下浮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%，并由乙方提供</w:t>
      </w:r>
      <w:r>
        <w:rPr>
          <w:rFonts w:hint="eastAsia" w:ascii="仿宋" w:hAnsi="仿宋" w:eastAsia="仿宋" w:cs="仿宋"/>
          <w:color w:val="auto"/>
          <w:sz w:val="24"/>
          <w:szCs w:val="24"/>
          <w:highlight w:val="none"/>
          <w:u w:val="single"/>
          <w:lang w:val="en-US" w:eastAsia="zh-CN"/>
        </w:rPr>
        <w:t xml:space="preserve"> 13 </w:t>
      </w:r>
      <w:r>
        <w:rPr>
          <w:rFonts w:hint="eastAsia" w:ascii="仿宋" w:hAnsi="仿宋" w:eastAsia="仿宋" w:cs="仿宋"/>
          <w:color w:val="auto"/>
          <w:sz w:val="24"/>
          <w:szCs w:val="24"/>
          <w:highlight w:val="none"/>
          <w:u w:val="none"/>
          <w:lang w:val="en-US" w:eastAsia="zh-CN"/>
        </w:rPr>
        <w:t>%增值税专</w:t>
      </w:r>
      <w:r>
        <w:rPr>
          <w:rFonts w:hint="eastAsia" w:ascii="仿宋" w:hAnsi="仿宋" w:eastAsia="仿宋" w:cs="仿宋"/>
          <w:color w:val="auto"/>
          <w:sz w:val="24"/>
          <w:szCs w:val="24"/>
          <w:u w:val="none"/>
          <w:lang w:val="en-US" w:eastAsia="zh-CN"/>
        </w:rPr>
        <w:t>用发票。</w:t>
      </w:r>
      <w:r>
        <w:rPr>
          <w:rFonts w:hint="eastAsia" w:ascii="仿宋" w:hAnsi="仿宋" w:eastAsia="仿宋" w:cs="仿宋"/>
          <w:b w:val="0"/>
          <w:bCs w:val="0"/>
          <w:color w:val="auto"/>
          <w:kern w:val="0"/>
          <w:sz w:val="24"/>
          <w:szCs w:val="24"/>
          <w:lang w:val="en-US" w:eastAsia="zh-CN"/>
        </w:rPr>
        <w:t>报价应是施工图纸及施工合同所确定的工程范围内全部工程内容的价格表现。报名人的</w:t>
      </w:r>
      <w:r>
        <w:rPr>
          <w:rFonts w:hint="eastAsia" w:ascii="仿宋" w:hAnsi="仿宋" w:eastAsia="仿宋" w:cs="仿宋"/>
          <w:color w:val="auto"/>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color w:val="auto"/>
          <w:kern w:val="0"/>
          <w:sz w:val="24"/>
          <w:szCs w:val="24"/>
          <w:lang w:val="en-US" w:eastAsia="zh-CN"/>
        </w:rPr>
        <w:t>内包干，</w:t>
      </w:r>
      <w:r>
        <w:rPr>
          <w:rFonts w:hint="eastAsia" w:ascii="仿宋" w:hAnsi="仿宋" w:eastAsia="仿宋" w:cs="仿宋"/>
          <w:color w:val="auto"/>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2.本项目设置最低下浮比例M（15%），若报价下浮≤15%为无效报价。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color w:val="auto"/>
          <w:kern w:val="0"/>
          <w:sz w:val="24"/>
          <w:szCs w:val="24"/>
          <w:lang w:val="en-US" w:eastAsia="zh-CN"/>
        </w:rPr>
        <w:t>3.</w:t>
      </w:r>
      <w:r>
        <w:rPr>
          <w:rFonts w:hint="eastAsia" w:ascii="仿宋" w:hAnsi="仿宋" w:eastAsia="仿宋" w:cs="仿宋"/>
          <w:b/>
          <w:bCs/>
          <w:i w:val="0"/>
          <w:iCs w:val="0"/>
          <w:caps w:val="0"/>
          <w:color w:val="auto"/>
          <w:spacing w:val="0"/>
          <w:sz w:val="24"/>
          <w:szCs w:val="24"/>
        </w:rPr>
        <w:t>有效报价前3名可进入第二轮磋商，入我司A库，后期项目同等条件下可优先参与。</w:t>
      </w:r>
      <w:r>
        <w:rPr>
          <w:rFonts w:hint="eastAsia" w:ascii="仿宋" w:hAnsi="仿宋" w:eastAsia="仿宋" w:cs="仿宋"/>
          <w:b w:val="0"/>
          <w:bCs w:val="0"/>
          <w:i w:val="0"/>
          <w:iCs w:val="0"/>
          <w:caps w:val="0"/>
          <w:color w:val="auto"/>
          <w:spacing w:val="0"/>
          <w:sz w:val="24"/>
          <w:szCs w:val="24"/>
        </w:rPr>
        <w:t>报名人第二轮报价不得高于第一轮自身报价，报名人需关注自身报名邮箱得知最终结果。</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5.工程款支付方式：垫资，发包人根据业主支付节点安排进度款。</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贰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“赤壁市群艺馆改扩建”项目“空调安装”工程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22</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备注：报名人请仔细阅读“施工合同”“施工图纸”，并对所有内容无异议。一旦中选，按约定的时间签订承包合同；否则，视为自动放弃。</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“赤壁市群艺馆改扩建”项目“空调安装”</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“赤壁市群艺馆改扩建”</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“空调安装”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p>
    <w:p>
      <w:pPr>
        <w:pStyle w:val="2"/>
        <w:rPr>
          <w:rFonts w:hint="eastAsia" w:ascii="仿宋" w:hAnsi="仿宋" w:eastAsia="仿宋" w:cs="仿宋"/>
          <w:sz w:val="24"/>
          <w:szCs w:val="24"/>
          <w:u w:val="none"/>
          <w:lang w:eastAsia="zh-CN"/>
        </w:rPr>
      </w:pPr>
    </w:p>
    <w:tbl>
      <w:tblPr>
        <w:tblStyle w:val="10"/>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海信</w:t>
            </w:r>
            <w:r>
              <w:rPr>
                <w:rFonts w:hint="eastAsia" w:ascii="仿宋" w:hAnsi="仿宋" w:eastAsia="仿宋" w:cs="仿宋"/>
                <w:sz w:val="24"/>
                <w:szCs w:val="24"/>
                <w:u w:val="none"/>
                <w:lang w:eastAsia="zh-CN"/>
              </w:rPr>
              <w:t>空调安装”工程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u w:val="none"/>
                <w:lang w:val="en-US" w:eastAsia="zh-CN"/>
              </w:rPr>
              <w:t>审计结算价下浮</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3%专票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bl>
    <w:p>
      <w:pPr>
        <w:pStyle w:val="2"/>
        <w:ind w:firstLine="0"/>
        <w:rPr>
          <w:rFonts w:hint="eastAsia" w:ascii="仿宋" w:hAnsi="仿宋" w:eastAsia="仿宋" w:cs="仿宋"/>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备注：报价下浮比例不得</w:t>
      </w:r>
      <w:r>
        <w:rPr>
          <w:rFonts w:hint="eastAsia" w:ascii="仿宋" w:hAnsi="仿宋" w:eastAsia="仿宋" w:cs="仿宋"/>
          <w:color w:val="auto"/>
          <w:sz w:val="24"/>
          <w:szCs w:val="24"/>
          <w:highlight w:val="none"/>
          <w:u w:val="none"/>
          <w:lang w:val="en-US" w:eastAsia="zh-CN"/>
        </w:rPr>
        <w:t>≤15%，且提供13%专票，报价后期不</w:t>
      </w:r>
      <w:r>
        <w:rPr>
          <w:rFonts w:hint="eastAsia" w:ascii="仿宋" w:hAnsi="仿宋" w:eastAsia="仿宋" w:cs="仿宋"/>
          <w:color w:val="auto"/>
          <w:sz w:val="24"/>
          <w:szCs w:val="24"/>
          <w:u w:val="none"/>
          <w:lang w:val="en-US" w:eastAsia="zh-CN"/>
        </w:rPr>
        <w:t xml:space="preserve">作任何调整。未按要求报价的视为无效报价。 </w:t>
      </w:r>
    </w:p>
    <w:p>
      <w:pPr>
        <w:pStyle w:val="2"/>
        <w:ind w:firstLine="0"/>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3508"/>
      <w:bookmarkStart w:id="8"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15385"/>
      <w:bookmarkStart w:id="11" w:name="_Toc2509"/>
      <w:bookmarkStart w:id="12" w:name="_Toc14147"/>
      <w:bookmarkStart w:id="13" w:name="_Toc22876"/>
      <w:bookmarkStart w:id="14" w:name="_Toc30813"/>
      <w:bookmarkStart w:id="15" w:name="_Toc23981"/>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31950"/>
      <w:bookmarkStart w:id="17" w:name="_Toc7667"/>
      <w:bookmarkStart w:id="18" w:name="_Toc31659"/>
      <w:bookmarkStart w:id="19" w:name="_Toc23445"/>
      <w:bookmarkStart w:id="20" w:name="_Toc12822"/>
      <w:bookmarkStart w:id="21" w:name="_Toc12749"/>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9234"/>
      <w:bookmarkStart w:id="23" w:name="_Toc6331"/>
      <w:bookmarkStart w:id="24" w:name="_Toc24950"/>
      <w:bookmarkStart w:id="25" w:name="_Toc9515"/>
      <w:bookmarkStart w:id="26" w:name="_Toc23406"/>
      <w:bookmarkStart w:id="27" w:name="_Toc156"/>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16742"/>
      <w:bookmarkStart w:id="29" w:name="_Toc32221"/>
      <w:bookmarkStart w:id="30" w:name="_Toc12086"/>
      <w:bookmarkStart w:id="31" w:name="_Toc22403"/>
      <w:bookmarkStart w:id="32" w:name="_Toc1146"/>
      <w:bookmarkStart w:id="33" w:name="_Toc15910"/>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1134"/>
      <w:bookmarkStart w:id="35" w:name="_Toc29993"/>
      <w:bookmarkStart w:id="36" w:name="_Toc28379"/>
      <w:bookmarkStart w:id="37" w:name="_Toc25921"/>
      <w:bookmarkStart w:id="38" w:name="_Toc27064"/>
      <w:bookmarkStart w:id="39" w:name="_Toc64"/>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9"/>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bookmarkEnd w:id="7"/>
    <w:bookmarkEnd w:id="8"/>
    <w:bookmarkEnd w:id="40"/>
    <w:bookmarkEnd w:id="41"/>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“赤壁市群艺馆改扩建”项目“空调安装”工程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u w:val="single"/>
        </w:rPr>
        <w:t>赤壁市</w:t>
      </w:r>
      <w:r>
        <w:rPr>
          <w:rFonts w:hint="eastAsia" w:ascii="仿宋" w:hAnsi="仿宋" w:eastAsia="仿宋" w:cs="仿宋"/>
          <w:sz w:val="24"/>
          <w:u w:val="single"/>
          <w:lang w:val="en-US" w:eastAsia="zh-CN"/>
        </w:rPr>
        <w:t>新体育馆内</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1.3项目规模：</w:t>
      </w:r>
      <w:r>
        <w:rPr>
          <w:rFonts w:hint="eastAsia" w:ascii="仿宋" w:hAnsi="仿宋" w:eastAsia="仿宋" w:cs="仿宋"/>
          <w:sz w:val="24"/>
          <w:szCs w:val="24"/>
          <w:u w:val="single"/>
          <w:lang w:val="en-US" w:eastAsia="zh-CN"/>
        </w:rPr>
        <w:t>建</w:t>
      </w:r>
      <w:r>
        <w:rPr>
          <w:rFonts w:hint="eastAsia" w:ascii="仿宋" w:hAnsi="仿宋" w:eastAsia="仿宋" w:cs="仿宋"/>
          <w:b w:val="0"/>
          <w:bCs w:val="0"/>
          <w:kern w:val="0"/>
          <w:sz w:val="24"/>
          <w:highlight w:val="none"/>
          <w:u w:val="single"/>
          <w:lang w:val="en-US" w:eastAsia="zh-CN"/>
        </w:rPr>
        <w:t>筑面积约7600㎡</w:t>
      </w:r>
      <w:r>
        <w:rPr>
          <w:rFonts w:hint="eastAsia" w:ascii="仿宋" w:hAnsi="仿宋" w:eastAsia="仿宋" w:cs="仿宋"/>
          <w:b w:val="0"/>
          <w:bCs w:val="0"/>
          <w:kern w:val="0"/>
          <w:sz w:val="24"/>
          <w:szCs w:val="24"/>
          <w:highlight w:val="none"/>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u w:val="none"/>
          <w:lang w:val="en-US" w:eastAsia="zh-CN"/>
        </w:rPr>
        <w:t>1.4工程范围：</w:t>
      </w:r>
      <w:r>
        <w:rPr>
          <w:rFonts w:hint="eastAsia" w:ascii="仿宋" w:hAnsi="仿宋" w:eastAsia="仿宋" w:cs="仿宋"/>
          <w:b w:val="0"/>
          <w:bCs w:val="0"/>
          <w:kern w:val="2"/>
          <w:sz w:val="24"/>
          <w:szCs w:val="24"/>
          <w:highlight w:val="none"/>
          <w:u w:val="single"/>
          <w:lang w:val="en-US" w:eastAsia="zh-CN" w:bidi="ar-SA"/>
        </w:rPr>
        <w:t>（1）以遴选清单内容、设计施工图、图纸会审纪要、变更通知、技术核定单、通知单等为依据，完成所属空调安装工程的全部工作内容。（2）现场安全文明施工所涉及到的所有材料及用工，现场材料堆码、施工区域范围内的清扫。（3）施工道路由乙方自行解决。（4）合同承包范围内的事项不得发生任何杂工费用由甲方承担。（5）现场施工用电、用水由发包人承担，因乙方自身办公、住宿等原因产生的水电费均由乙方承担（包括但不限于：管理人员住宿、板房办公等，乙方需在进场前自行安装水电表）；（6）乙方负责支付承包范围内的成品保护费、各阶段验收费、迎检费、杂工费等，且因本项目产生的相关费用，甲方有权要求各班组进行合理分摊；（7）施工现场禁止留宿，禁止煮饭，禁止重大安全隐患行为的出现；（8）施工过程中以施工图及合同约定事项为依据，且承包人报价已充分考虑施工期间各种影响单价的因素，如材料、人工价格上涨、窝工、加班、施工现场实际情况等因素，合同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r>
        <w:rPr>
          <w:rFonts w:hint="eastAsia" w:ascii="仿宋" w:hAnsi="仿宋" w:eastAsia="仿宋" w:cs="仿宋"/>
          <w:b/>
          <w:bCs/>
          <w:kern w:val="2"/>
          <w:sz w:val="24"/>
          <w:szCs w:val="24"/>
          <w:highlight w:val="yellow"/>
          <w:u w:val="single"/>
          <w:lang w:val="en-US" w:eastAsia="zh-CN" w:bidi="ar-SA"/>
        </w:rPr>
        <w:t>（12）严禁通过楼板打孔穿线、穿管，如有以上行为，乙方需向甲方支付违约金20万元。</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1.4工程量：</w:t>
      </w:r>
      <w:r>
        <w:rPr>
          <w:rFonts w:hint="eastAsia" w:ascii="仿宋" w:hAnsi="仿宋" w:eastAsia="仿宋" w:cs="仿宋"/>
          <w:b w:val="0"/>
          <w:bCs w:val="0"/>
          <w:kern w:val="0"/>
          <w:sz w:val="24"/>
          <w:szCs w:val="24"/>
          <w:highlight w:val="none"/>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val="0"/>
          <w:bCs w:val="0"/>
          <w:kern w:val="0"/>
          <w:sz w:val="24"/>
          <w:szCs w:val="24"/>
          <w:highlight w:val="none"/>
          <w:u w:val="none"/>
          <w:lang w:val="en-US" w:eastAsia="zh-CN"/>
        </w:rPr>
        <w:t>1.5施工范围界限：</w:t>
      </w:r>
      <w:r>
        <w:rPr>
          <w:rFonts w:hint="eastAsia" w:ascii="仿宋" w:hAnsi="仿宋" w:eastAsia="仿宋" w:cs="仿宋"/>
          <w:b w:val="0"/>
          <w:bCs w:val="0"/>
          <w:kern w:val="0"/>
          <w:sz w:val="24"/>
          <w:szCs w:val="24"/>
          <w:highlight w:val="none"/>
          <w:u w:val="single"/>
          <w:lang w:val="en-US" w:eastAsia="zh-CN"/>
        </w:rPr>
        <w:t xml:space="preserve"> 以遴选公告中的清单内容为施工范围界限，如乙方施工清单范围外的内容，必须取得甲方加盖公章确认的函件，否则，施工内容一律不予以计价。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包质量、包安全、包工期、包文明施工、包人工、包主材、包辅材、包机械设备、包验收、包清扫、包税金、包资料、包协调、包售后等内容。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w:t>
      </w:r>
      <w:r>
        <w:rPr>
          <w:rFonts w:hint="eastAsia" w:ascii="仿宋" w:hAnsi="仿宋" w:eastAsia="仿宋" w:cs="仿宋"/>
          <w:color w:val="160B11"/>
          <w:kern w:val="2"/>
          <w:sz w:val="24"/>
          <w:szCs w:val="24"/>
          <w:u w:val="single"/>
          <w:lang w:val="en-US" w:eastAsia="zh-CN" w:bidi="ar-SA"/>
        </w:rPr>
        <w:t>施工图及甲方要求施工，完成空调安装任务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color w:val="160B11"/>
          <w:sz w:val="24"/>
          <w:szCs w:val="24"/>
          <w:highlight w:val="none"/>
          <w:u w:val="single"/>
          <w:lang w:val="en-US" w:eastAsia="zh-CN"/>
        </w:rPr>
        <w:t>为乙方承包范围的工程内容最终按审计结算价下浮    %，且</w:t>
      </w:r>
      <w:r>
        <w:rPr>
          <w:rFonts w:hint="eastAsia" w:ascii="仿宋" w:hAnsi="仿宋" w:eastAsia="仿宋" w:cs="仿宋"/>
          <w:color w:val="auto"/>
          <w:sz w:val="24"/>
          <w:szCs w:val="24"/>
          <w:highlight w:val="none"/>
          <w:u w:val="single"/>
          <w:lang w:val="en-US" w:eastAsia="zh-CN"/>
        </w:rPr>
        <w:t>由乙方提供1</w:t>
      </w:r>
      <w:r>
        <w:rPr>
          <w:rFonts w:hint="eastAsia" w:ascii="仿宋" w:hAnsi="仿宋" w:eastAsia="仿宋" w:cs="仿宋"/>
          <w:sz w:val="24"/>
          <w:highlight w:val="none"/>
          <w:u w:val="single"/>
          <w:lang w:val="en-US" w:eastAsia="zh-CN"/>
        </w:rPr>
        <w:t>3%增值税专用发票</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sz w:val="24"/>
          <w:highlight w:val="yellow"/>
          <w:u w:val="single"/>
          <w:lang w:val="en-US" w:eastAsia="zh-CN"/>
        </w:rPr>
        <w:t>（工程量清单附表中工程量清单仅作为甲方支付进度款参考，不作为结算依据）</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2" w:name="bookmark10"/>
      <w:bookmarkEnd w:id="42"/>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3" w:name="bookmark11"/>
      <w:bookmarkEnd w:id="43"/>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val="en-US" w:eastAsia="zh-CN"/>
        </w:rPr>
        <w:t>（1）总工期45个日历天，且满足项目进度要求，开工日期:2023年7月23日，完工日期：2023年9月6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发包人根据业主支付节点安排进度款。项目完工，</w:t>
      </w:r>
      <w:r>
        <w:rPr>
          <w:rFonts w:hint="eastAsia" w:ascii="仿宋" w:hAnsi="仿宋" w:eastAsia="仿宋" w:cs="仿宋"/>
          <w:sz w:val="24"/>
          <w:highlight w:val="none"/>
          <w:u w:val="single"/>
        </w:rPr>
        <w:t>甲方</w:t>
      </w:r>
      <w:r>
        <w:rPr>
          <w:rFonts w:hint="eastAsia" w:ascii="仿宋" w:hAnsi="仿宋" w:eastAsia="仿宋" w:cs="仿宋"/>
          <w:sz w:val="24"/>
          <w:highlight w:val="none"/>
          <w:u w:val="single"/>
          <w:lang w:val="en-US" w:eastAsia="zh-CN"/>
        </w:rPr>
        <w:t>向乙方支付</w:t>
      </w:r>
      <w:r>
        <w:rPr>
          <w:rFonts w:hint="eastAsia" w:ascii="仿宋" w:hAnsi="仿宋" w:eastAsia="仿宋" w:cs="仿宋"/>
          <w:sz w:val="24"/>
          <w:highlight w:val="none"/>
          <w:u w:val="single"/>
        </w:rPr>
        <w:t>工程款比例不超过已完成工程总价的</w:t>
      </w:r>
      <w:r>
        <w:rPr>
          <w:rFonts w:hint="eastAsia" w:ascii="仿宋" w:hAnsi="仿宋" w:eastAsia="仿宋" w:cs="仿宋"/>
          <w:sz w:val="24"/>
          <w:highlight w:val="none"/>
          <w:u w:val="single"/>
          <w:lang w:val="en-US" w:eastAsia="zh-CN"/>
        </w:rPr>
        <w:t>40</w:t>
      </w:r>
      <w:r>
        <w:rPr>
          <w:rFonts w:hint="eastAsia" w:ascii="仿宋" w:hAnsi="仿宋" w:eastAsia="仿宋" w:cs="仿宋"/>
          <w:sz w:val="24"/>
          <w:highlight w:val="none"/>
          <w:u w:val="single"/>
        </w:rPr>
        <w:t>%；项目竣工验收合格，甲方预付工程款比例不超过已完成工程总价的</w:t>
      </w:r>
      <w:r>
        <w:rPr>
          <w:rFonts w:hint="eastAsia" w:ascii="仿宋" w:hAnsi="仿宋" w:eastAsia="仿宋" w:cs="仿宋"/>
          <w:sz w:val="24"/>
          <w:highlight w:val="none"/>
          <w:u w:val="single"/>
          <w:lang w:val="en-US" w:eastAsia="zh-CN"/>
        </w:rPr>
        <w:t>50</w:t>
      </w:r>
      <w:r>
        <w:rPr>
          <w:rFonts w:hint="eastAsia" w:ascii="仿宋" w:hAnsi="仿宋" w:eastAsia="仿宋" w:cs="仿宋"/>
          <w:sz w:val="24"/>
          <w:highlight w:val="none"/>
          <w:u w:val="single"/>
        </w:rPr>
        <w:t>%；审计完成，甲方支付至已完成工程总价的95%；结算总价款的5%作为保质金，质保期</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 xml:space="preserve">7.2 </w:t>
      </w:r>
      <w:r>
        <w:rPr>
          <w:rFonts w:hint="eastAsia" w:ascii="仿宋" w:hAnsi="仿宋" w:eastAsia="仿宋" w:cs="仿宋"/>
          <w:color w:val="auto"/>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lang w:val="en-US" w:eastAsia="zh-CN"/>
        </w:rPr>
      </w:pPr>
      <w:r>
        <w:rPr>
          <w:rFonts w:hint="eastAsia" w:ascii="仿宋" w:hAnsi="仿宋" w:eastAsia="仿宋" w:cs="仿宋"/>
          <w:sz w:val="24"/>
          <w:szCs w:val="24"/>
          <w:u w:val="none"/>
          <w:lang w:val="en-US" w:eastAsia="zh-CN"/>
        </w:rPr>
        <w:t>7.3</w:t>
      </w:r>
      <w:r>
        <w:rPr>
          <w:rFonts w:hint="eastAsia" w:ascii="仿宋" w:hAnsi="仿宋" w:eastAsia="仿宋" w:cs="仿宋"/>
          <w:b w:val="0"/>
          <w:bCs w:val="0"/>
          <w:sz w:val="24"/>
          <w:szCs w:val="24"/>
          <w:lang w:val="en-US" w:eastAsia="zh-CN"/>
        </w:rPr>
        <w:t>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完成施工内容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bookmarkStart w:id="44" w:name="_GoBack"/>
      <w:bookmarkEnd w:id="44"/>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“赤壁市群艺馆改扩建”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F5DF419-2E22-40B5-9053-6DF880EB201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DAD008-0751-4647-8E33-BF78B07A6E71}"/>
  </w:font>
  <w:font w:name="仿宋">
    <w:panose1 w:val="02010609060101010101"/>
    <w:charset w:val="86"/>
    <w:family w:val="modern"/>
    <w:pitch w:val="default"/>
    <w:sig w:usb0="800002BF" w:usb1="38CF7CFA" w:usb2="00000016" w:usb3="00000000" w:csb0="00040001" w:csb1="00000000"/>
    <w:embedRegular r:id="rId3" w:fontKey="{D066A651-0987-4510-9401-24B0AE4C2957}"/>
  </w:font>
  <w:font w:name="楷体_GB2312">
    <w:panose1 w:val="02010609030101010101"/>
    <w:charset w:val="86"/>
    <w:family w:val="modern"/>
    <w:pitch w:val="default"/>
    <w:sig w:usb0="00000001" w:usb1="080E0000" w:usb2="00000000" w:usb3="00000000" w:csb0="00040000" w:csb1="00000000"/>
    <w:embedRegular r:id="rId4" w:fontKey="{F24079B4-321C-4126-A458-CCA3A1DA0C29}"/>
  </w:font>
  <w:font w:name="方正小标宋_GBK">
    <w:panose1 w:val="02000000000000000000"/>
    <w:charset w:val="86"/>
    <w:family w:val="auto"/>
    <w:pitch w:val="default"/>
    <w:sig w:usb0="A00002BF" w:usb1="38CF7CFA" w:usb2="00082016" w:usb3="00000000" w:csb0="00040001" w:csb1="00000000"/>
    <w:embedRegular r:id="rId5" w:fontKey="{0FFC8547-9BEA-494D-97CF-AFB2FE4A1E46}"/>
  </w:font>
  <w:font w:name="仿宋_GB2312">
    <w:panose1 w:val="02010609030101010101"/>
    <w:charset w:val="86"/>
    <w:family w:val="modern"/>
    <w:pitch w:val="default"/>
    <w:sig w:usb0="00000001" w:usb1="080E0000" w:usb2="00000000" w:usb3="00000000" w:csb0="00040000" w:csb1="00000000"/>
    <w:embedRegular r:id="rId6" w:fontKey="{F450842B-65A8-4536-B0D8-53425E2BCDA5}"/>
  </w:font>
  <w:font w:name="微软雅黑">
    <w:panose1 w:val="020B0503020204020204"/>
    <w:charset w:val="86"/>
    <w:family w:val="swiss"/>
    <w:pitch w:val="default"/>
    <w:sig w:usb0="80000287" w:usb1="2ACF3C50" w:usb2="00000016" w:usb3="00000000" w:csb0="0004001F" w:csb1="00000000"/>
    <w:embedRegular r:id="rId7" w:fontKey="{B590C156-AD8B-4735-801F-9A92363B7E14}"/>
  </w:font>
  <w:font w:name="楷体">
    <w:panose1 w:val="02010609060101010101"/>
    <w:charset w:val="86"/>
    <w:family w:val="auto"/>
    <w:pitch w:val="default"/>
    <w:sig w:usb0="800002BF" w:usb1="38CF7CFA" w:usb2="00000016" w:usb3="00000000" w:csb0="00040001" w:csb1="00000000"/>
    <w:embedRegular r:id="rId8" w:fontKey="{2554D1F6-9D1B-4323-9F1E-1A51B9453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24261A6"/>
    <w:rsid w:val="03100197"/>
    <w:rsid w:val="0311684A"/>
    <w:rsid w:val="039D17D2"/>
    <w:rsid w:val="04822034"/>
    <w:rsid w:val="051E0804"/>
    <w:rsid w:val="053E0676"/>
    <w:rsid w:val="05906162"/>
    <w:rsid w:val="05972365"/>
    <w:rsid w:val="05CE68E2"/>
    <w:rsid w:val="06930D7E"/>
    <w:rsid w:val="06994177"/>
    <w:rsid w:val="091A3741"/>
    <w:rsid w:val="0A870BFA"/>
    <w:rsid w:val="0BFF32DC"/>
    <w:rsid w:val="0CB657C6"/>
    <w:rsid w:val="0CF87B8D"/>
    <w:rsid w:val="0F0D1E49"/>
    <w:rsid w:val="0F17035E"/>
    <w:rsid w:val="0F787C1A"/>
    <w:rsid w:val="0FD07480"/>
    <w:rsid w:val="100F22F6"/>
    <w:rsid w:val="1255077A"/>
    <w:rsid w:val="12D152D7"/>
    <w:rsid w:val="14A92A2D"/>
    <w:rsid w:val="15456FE5"/>
    <w:rsid w:val="16161D88"/>
    <w:rsid w:val="16985F3D"/>
    <w:rsid w:val="181923E2"/>
    <w:rsid w:val="184223CA"/>
    <w:rsid w:val="18D221FB"/>
    <w:rsid w:val="18E216F1"/>
    <w:rsid w:val="1AB570BD"/>
    <w:rsid w:val="1C590F97"/>
    <w:rsid w:val="1C942272"/>
    <w:rsid w:val="1CA40A88"/>
    <w:rsid w:val="1D192024"/>
    <w:rsid w:val="1E8B3F03"/>
    <w:rsid w:val="1EDB691E"/>
    <w:rsid w:val="1F2C6073"/>
    <w:rsid w:val="1F443243"/>
    <w:rsid w:val="23E53C5E"/>
    <w:rsid w:val="24657D7E"/>
    <w:rsid w:val="24DA5BEA"/>
    <w:rsid w:val="2600565B"/>
    <w:rsid w:val="27475541"/>
    <w:rsid w:val="27D6152D"/>
    <w:rsid w:val="284D22E2"/>
    <w:rsid w:val="28687B8A"/>
    <w:rsid w:val="286A1161"/>
    <w:rsid w:val="292E48AD"/>
    <w:rsid w:val="29514455"/>
    <w:rsid w:val="29852E2C"/>
    <w:rsid w:val="2A2642CD"/>
    <w:rsid w:val="2BE45A54"/>
    <w:rsid w:val="2C866B0B"/>
    <w:rsid w:val="2CE85E16"/>
    <w:rsid w:val="2DA769C0"/>
    <w:rsid w:val="2F835584"/>
    <w:rsid w:val="30EB518F"/>
    <w:rsid w:val="30F32296"/>
    <w:rsid w:val="31782BAD"/>
    <w:rsid w:val="31A57A34"/>
    <w:rsid w:val="324803BF"/>
    <w:rsid w:val="32BC3287"/>
    <w:rsid w:val="32F82ED5"/>
    <w:rsid w:val="33213E65"/>
    <w:rsid w:val="345D5BB2"/>
    <w:rsid w:val="34672D23"/>
    <w:rsid w:val="35BA15D4"/>
    <w:rsid w:val="360016DD"/>
    <w:rsid w:val="36315D3A"/>
    <w:rsid w:val="36814250"/>
    <w:rsid w:val="369542E2"/>
    <w:rsid w:val="36DD557A"/>
    <w:rsid w:val="37BE581C"/>
    <w:rsid w:val="3805122C"/>
    <w:rsid w:val="38A5475A"/>
    <w:rsid w:val="39C24EFB"/>
    <w:rsid w:val="3A9647EE"/>
    <w:rsid w:val="3C4B11D8"/>
    <w:rsid w:val="3CA77E10"/>
    <w:rsid w:val="3CC6643C"/>
    <w:rsid w:val="3DA16090"/>
    <w:rsid w:val="3DCB25D0"/>
    <w:rsid w:val="3EA6303D"/>
    <w:rsid w:val="3F0D4E6A"/>
    <w:rsid w:val="3F5213D1"/>
    <w:rsid w:val="3F6816DC"/>
    <w:rsid w:val="3FEE10AA"/>
    <w:rsid w:val="3FF027C2"/>
    <w:rsid w:val="40640ABA"/>
    <w:rsid w:val="40A10B28"/>
    <w:rsid w:val="40D25EF6"/>
    <w:rsid w:val="411C3143"/>
    <w:rsid w:val="41887E5B"/>
    <w:rsid w:val="41C95079"/>
    <w:rsid w:val="422F6EA6"/>
    <w:rsid w:val="43BD6E5F"/>
    <w:rsid w:val="468A0B4E"/>
    <w:rsid w:val="46946825"/>
    <w:rsid w:val="46D83FB0"/>
    <w:rsid w:val="48FB1580"/>
    <w:rsid w:val="492E63EC"/>
    <w:rsid w:val="49C614EF"/>
    <w:rsid w:val="49D15412"/>
    <w:rsid w:val="4A4F6337"/>
    <w:rsid w:val="4A7E4215"/>
    <w:rsid w:val="4B1062C6"/>
    <w:rsid w:val="4B9007C4"/>
    <w:rsid w:val="4D0258E3"/>
    <w:rsid w:val="4FD74E04"/>
    <w:rsid w:val="512D3B4C"/>
    <w:rsid w:val="520B348B"/>
    <w:rsid w:val="522E5EFF"/>
    <w:rsid w:val="54AD7269"/>
    <w:rsid w:val="55265E83"/>
    <w:rsid w:val="556E394C"/>
    <w:rsid w:val="55870413"/>
    <w:rsid w:val="559B2D78"/>
    <w:rsid w:val="561C359A"/>
    <w:rsid w:val="574C2510"/>
    <w:rsid w:val="57852491"/>
    <w:rsid w:val="59FB2037"/>
    <w:rsid w:val="5A947049"/>
    <w:rsid w:val="5B1C6802"/>
    <w:rsid w:val="5C28180B"/>
    <w:rsid w:val="5CEC5C67"/>
    <w:rsid w:val="5F401191"/>
    <w:rsid w:val="5F593A88"/>
    <w:rsid w:val="5FAA7860"/>
    <w:rsid w:val="605B3E0F"/>
    <w:rsid w:val="615564D1"/>
    <w:rsid w:val="6291178B"/>
    <w:rsid w:val="6310228A"/>
    <w:rsid w:val="63696264"/>
    <w:rsid w:val="6467228E"/>
    <w:rsid w:val="650E4DED"/>
    <w:rsid w:val="65CF79D7"/>
    <w:rsid w:val="65E64340"/>
    <w:rsid w:val="66A01F9C"/>
    <w:rsid w:val="66BA222A"/>
    <w:rsid w:val="679661B2"/>
    <w:rsid w:val="67A555B6"/>
    <w:rsid w:val="67EE4F89"/>
    <w:rsid w:val="683C5CF5"/>
    <w:rsid w:val="69907DD3"/>
    <w:rsid w:val="6B105217"/>
    <w:rsid w:val="6BD6020E"/>
    <w:rsid w:val="6D022F52"/>
    <w:rsid w:val="6FC907D1"/>
    <w:rsid w:val="727A5D97"/>
    <w:rsid w:val="76E92DD1"/>
    <w:rsid w:val="77AB78CA"/>
    <w:rsid w:val="781F7F25"/>
    <w:rsid w:val="78783D30"/>
    <w:rsid w:val="78A24B1A"/>
    <w:rsid w:val="78D01CF5"/>
    <w:rsid w:val="7A262905"/>
    <w:rsid w:val="7AF91AC4"/>
    <w:rsid w:val="7C3421BE"/>
    <w:rsid w:val="7D3D1E9B"/>
    <w:rsid w:val="7D723B5F"/>
    <w:rsid w:val="7EEC1DCB"/>
    <w:rsid w:val="7F98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13325</Words>
  <Characters>13852</Characters>
  <Lines>0</Lines>
  <Paragraphs>0</Paragraphs>
  <TotalTime>16</TotalTime>
  <ScaleCrop>false</ScaleCrop>
  <LinksUpToDate>false</LinksUpToDate>
  <CharactersWithSpaces>16171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2023-07-20T13:06:02Z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A2CB0485F0BC48D18044D5B4D9DC38C9_13</vt:lpwstr>
  </property>
</Properties>
</file>