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rPr>
      </w:pPr>
      <w:bookmarkStart w:id="1" w:name="_Toc18687"/>
      <w:bookmarkStart w:id="2" w:name="_Toc31855"/>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160B11"/>
          <w:sz w:val="24"/>
          <w:szCs w:val="24"/>
          <w:u w:val="single"/>
          <w:lang w:val="en-US" w:eastAsia="zh-CN"/>
        </w:rPr>
        <w:t>“未来之城一期”项目“入户门厅外墙干挂石材”工程</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lang w:val="en-US" w:eastAsia="zh-CN"/>
        </w:rPr>
        <w:t>一、</w:t>
      </w: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160B11"/>
          <w:sz w:val="24"/>
          <w:szCs w:val="24"/>
          <w:u w:val="single"/>
          <w:lang w:val="en-US" w:eastAsia="zh-CN"/>
        </w:rPr>
        <w:t>“未来之城一期”项目“入户门厅外墙干挂石材”工程</w:t>
      </w:r>
      <w:r>
        <w:rPr>
          <w:rFonts w:hint="eastAsia" w:ascii="仿宋" w:hAnsi="仿宋" w:eastAsia="仿宋" w:cs="仿宋"/>
          <w:color w:val="160B11"/>
          <w:sz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color w:val="160B11"/>
          <w:kern w:val="0"/>
          <w:sz w:val="24"/>
          <w:szCs w:val="24"/>
          <w:u w:val="none"/>
          <w:lang w:val="en-US" w:eastAsia="zh-CN"/>
        </w:rPr>
        <w:t>二、项目地址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sz w:val="24"/>
          <w:szCs w:val="24"/>
          <w:u w:val="single"/>
          <w:lang w:val="en-US" w:eastAsia="zh-CN"/>
        </w:rPr>
        <w:t>赤壁市北山大道与周瑜路交叉口。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仿宋" w:hAnsi="仿宋" w:eastAsia="仿宋" w:cs="仿宋"/>
          <w:b/>
          <w:bCs/>
          <w:color w:val="C00000"/>
          <w:kern w:val="0"/>
          <w:sz w:val="24"/>
          <w:highlight w:val="none"/>
          <w:u w:val="single" w:color="000000" w:themeColor="text1"/>
          <w:lang w:val="en-US" w:eastAsia="zh-CN"/>
        </w:rPr>
      </w:pPr>
      <w:r>
        <w:rPr>
          <w:rFonts w:hint="eastAsia" w:ascii="仿宋" w:hAnsi="仿宋" w:eastAsia="仿宋" w:cs="仿宋"/>
          <w:b/>
          <w:bCs/>
          <w:color w:val="auto"/>
          <w:kern w:val="0"/>
          <w:sz w:val="24"/>
          <w:lang w:val="en-US" w:eastAsia="zh-CN"/>
        </w:rPr>
        <w:t>三、项目规模：</w:t>
      </w:r>
      <w:r>
        <w:rPr>
          <w:rFonts w:hint="eastAsia" w:ascii="仿宋" w:hAnsi="仿宋" w:eastAsia="仿宋" w:cs="仿宋"/>
          <w:b w:val="0"/>
          <w:bCs w:val="0"/>
          <w:color w:val="auto"/>
          <w:kern w:val="0"/>
          <w:sz w:val="24"/>
          <w:szCs w:val="24"/>
          <w:u w:val="single"/>
          <w:lang w:val="en-US" w:eastAsia="zh-CN"/>
        </w:rPr>
        <w:t>入户门厅外墙干挂石材面积约700㎡。</w:t>
      </w:r>
      <w:r>
        <w:rPr>
          <w:rFonts w:hint="eastAsia" w:ascii="仿宋" w:hAnsi="仿宋" w:eastAsia="仿宋" w:cs="仿宋"/>
          <w:b/>
          <w:bCs/>
          <w:color w:val="C00000"/>
          <w:kern w:val="0"/>
          <w:sz w:val="24"/>
          <w:highlight w:val="none"/>
          <w:u w:val="single" w:color="000000" w:themeColor="text1"/>
          <w:lang w:val="en-US" w:eastAsia="zh-CN"/>
        </w:rPr>
        <w:t>最终以现场实际完成石材展开面积为结算依据，但不得超过审计工程量。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四、承包范围：</w:t>
      </w:r>
      <w:r>
        <w:rPr>
          <w:rFonts w:hint="eastAsia" w:ascii="仿宋" w:hAnsi="仿宋" w:eastAsia="仿宋" w:cs="仿宋"/>
          <w:color w:val="auto"/>
          <w:kern w:val="0"/>
          <w:sz w:val="24"/>
          <w:szCs w:val="24"/>
          <w:u w:val="single"/>
          <w:lang w:val="en-US" w:eastAsia="zh-CN"/>
        </w:rPr>
        <w:t>（1）以业主单位要求、图纸、图纸会审纪要、变更通知、技术核定单、通知单等为依据，</w:t>
      </w:r>
      <w:r>
        <w:rPr>
          <w:rFonts w:hint="eastAsia" w:ascii="仿宋" w:hAnsi="仿宋" w:eastAsia="仿宋" w:cs="仿宋"/>
          <w:color w:val="auto"/>
          <w:sz w:val="24"/>
          <w:highlight w:val="none"/>
          <w:u w:val="single"/>
        </w:rPr>
        <w:t>完成所属</w:t>
      </w:r>
      <w:r>
        <w:rPr>
          <w:rFonts w:hint="eastAsia" w:ascii="仿宋" w:hAnsi="仿宋" w:eastAsia="仿宋" w:cs="仿宋"/>
          <w:color w:val="auto"/>
          <w:sz w:val="24"/>
          <w:highlight w:val="none"/>
          <w:u w:val="single"/>
          <w:lang w:val="en-US" w:eastAsia="zh-CN"/>
        </w:rPr>
        <w:t>入户门厅外墙干挂石材</w:t>
      </w:r>
      <w:r>
        <w:rPr>
          <w:rFonts w:hint="eastAsia" w:ascii="仿宋" w:hAnsi="仿宋" w:eastAsia="仿宋" w:cs="仿宋"/>
          <w:color w:val="auto"/>
          <w:sz w:val="24"/>
          <w:highlight w:val="none"/>
          <w:u w:val="single"/>
        </w:rPr>
        <w:t>工程的全部工作内容</w:t>
      </w:r>
      <w:r>
        <w:rPr>
          <w:rFonts w:hint="eastAsia" w:ascii="仿宋" w:hAnsi="仿宋" w:eastAsia="仿宋" w:cs="仿宋"/>
          <w:color w:val="auto"/>
          <w:kern w:val="0"/>
          <w:sz w:val="24"/>
          <w:szCs w:val="24"/>
          <w:u w:val="single"/>
          <w:lang w:val="en-US" w:eastAsia="zh-CN"/>
        </w:rPr>
        <w:t>。（2）现场安全文明施工所涉及到的所有材料及用工。（3）现场材料堆码、施工区域范围内室内、室外清扫（包括但不限于：室外落地灰清扫、施工过程中区域清扫、交付前垃圾清理及公共区域卫生打扫、各项迎检工作前的清扫）。（4）现场施工用电、用水由发包人承担，因乙方自身办公、住宿等原因产生的水电费均由乙方承担（包括但不限于：管理人员住宿、板房办公等，乙方需在进场前自行安装水电表）。（5）乙方负责支付承包范围内的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单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12）石材样式以业主单位确定的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160B11"/>
          <w:kern w:val="0"/>
          <w:sz w:val="24"/>
          <w:szCs w:val="24"/>
          <w:u w:val="singl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160B11"/>
          <w:kern w:val="0"/>
          <w:sz w:val="24"/>
          <w:szCs w:val="24"/>
          <w:u w:val="single"/>
          <w:lang w:val="en-US" w:eastAsia="zh-CN" w:bidi="ar-SA"/>
        </w:rPr>
        <w:t>包人工、包材料（石材、龙骨、焊接材料）、包机械、包辅料（高强螺栓、</w:t>
      </w:r>
      <w:r>
        <w:rPr>
          <w:rFonts w:hint="eastAsia" w:ascii="仿宋" w:hAnsi="仿宋" w:eastAsia="仿宋" w:cs="仿宋"/>
          <w:b w:val="0"/>
          <w:bCs w:val="0"/>
          <w:color w:val="160B11"/>
          <w:sz w:val="24"/>
          <w:szCs w:val="24"/>
          <w:u w:val="single"/>
          <w:lang w:val="en-US" w:eastAsia="zh-CN"/>
        </w:rPr>
        <w:t>打胶、焊条、保护膜、防腐漆等</w:t>
      </w:r>
      <w:r>
        <w:rPr>
          <w:rFonts w:hint="eastAsia" w:ascii="仿宋" w:hAnsi="仿宋" w:eastAsia="仿宋" w:cs="仿宋"/>
          <w:b w:val="0"/>
          <w:bCs w:val="0"/>
          <w:color w:val="160B11"/>
          <w:kern w:val="0"/>
          <w:sz w:val="24"/>
          <w:szCs w:val="24"/>
          <w:u w:val="single"/>
          <w:lang w:val="en-US" w:eastAsia="zh-CN" w:bidi="ar-SA"/>
        </w:rPr>
        <w:t>）、包质量、包安全、包文明施工、包验收、包检测、包资料、包工期等。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bCs/>
          <w:color w:val="C00000"/>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bidi="ar-SA"/>
        </w:rPr>
        <w:t>六、材料要求：</w:t>
      </w:r>
      <w:r>
        <w:rPr>
          <w:rFonts w:hint="eastAsia" w:ascii="仿宋" w:hAnsi="仿宋" w:eastAsia="仿宋" w:cs="仿宋"/>
          <w:b/>
          <w:bCs/>
          <w:color w:val="C00000"/>
          <w:kern w:val="0"/>
          <w:sz w:val="24"/>
          <w:szCs w:val="24"/>
          <w:highlight w:val="none"/>
          <w:u w:val="single" w:color="000000" w:themeColor="text1"/>
          <w:lang w:val="en-US" w:eastAsia="zh-CN"/>
        </w:rPr>
        <w:t>1、英国棕花岗岩干挂石材，厚度25mm，石材</w:t>
      </w:r>
      <w:r>
        <w:rPr>
          <w:rFonts w:hint="eastAsia" w:ascii="仿宋" w:hAnsi="仿宋" w:eastAsia="仿宋" w:cs="仿宋"/>
          <w:b/>
          <w:bCs/>
          <w:color w:val="C00000"/>
          <w:kern w:val="0"/>
          <w:sz w:val="24"/>
          <w:szCs w:val="24"/>
          <w:highlight w:val="none"/>
          <w:u w:val="single" w:color="000000" w:themeColor="text1"/>
        </w:rPr>
        <w:t>材料进场前必须取得甲方书面材料确认单，方可进场施工</w:t>
      </w:r>
      <w:r>
        <w:rPr>
          <w:rFonts w:hint="eastAsia" w:ascii="仿宋" w:hAnsi="仿宋" w:eastAsia="仿宋" w:cs="仿宋"/>
          <w:b/>
          <w:bCs/>
          <w:color w:val="C00000"/>
          <w:kern w:val="0"/>
          <w:sz w:val="24"/>
          <w:szCs w:val="24"/>
          <w:highlight w:val="none"/>
          <w:u w:val="single" w:color="000000" w:themeColor="text1"/>
          <w:lang w:eastAsia="zh-CN"/>
        </w:rPr>
        <w:t>。</w:t>
      </w:r>
      <w:r>
        <w:rPr>
          <w:rFonts w:hint="eastAsia" w:ascii="仿宋" w:hAnsi="仿宋" w:eastAsia="仿宋" w:cs="仿宋"/>
          <w:b/>
          <w:bCs/>
          <w:color w:val="C00000"/>
          <w:kern w:val="0"/>
          <w:sz w:val="24"/>
          <w:szCs w:val="24"/>
          <w:highlight w:val="none"/>
          <w:u w:val="single" w:color="000000" w:themeColor="text1"/>
          <w:lang w:val="en-US" w:eastAsia="zh-CN"/>
        </w:rPr>
        <w:t>2、龙骨材料必须为热镀锌(国标)材料。3、焊接材料必须符合国家标准，且所有焊接部位必须进行防腐处理。</w:t>
      </w:r>
      <w:r>
        <w:rPr>
          <w:rFonts w:hint="eastAsia" w:ascii="仿宋" w:hAnsi="仿宋" w:eastAsia="仿宋" w:cs="仿宋"/>
          <w:b/>
          <w:bCs/>
          <w:color w:val="C00000"/>
          <w:kern w:val="0"/>
          <w:sz w:val="24"/>
          <w:szCs w:val="24"/>
          <w:highlight w:val="none"/>
          <w:u w:val="single" w:color="000000" w:themeColor="text1"/>
        </w:rPr>
        <w:t>未按要求落实的，所产生的一切损失均由乙方自行承担。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七、质量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b w:val="0"/>
          <w:bCs w:val="0"/>
          <w:color w:val="auto"/>
          <w:kern w:val="0"/>
          <w:sz w:val="24"/>
          <w:szCs w:val="24"/>
          <w:highlight w:val="none"/>
          <w:u w:val="single" w:color="000000" w:themeColor="text1"/>
          <w:lang w:val="en-US" w:eastAsia="zh-CN" w:bidi="ar-SA"/>
        </w:rPr>
        <w:t>一次交验合格，符合国家工程质量验收标准。</w:t>
      </w:r>
      <w:r>
        <w:rPr>
          <w:rFonts w:hint="eastAsia" w:ascii="仿宋" w:hAnsi="仿宋" w:eastAsia="仿宋" w:cs="仿宋"/>
          <w:b/>
          <w:bCs/>
          <w:color w:val="auto"/>
          <w:kern w:val="0"/>
          <w:sz w:val="24"/>
          <w:szCs w:val="24"/>
          <w:highlight w:val="none"/>
          <w:u w:val="single" w:color="000000" w:themeColor="text1"/>
          <w:lang w:val="en-US" w:eastAsia="zh-CN" w:bidi="ar-SA"/>
        </w:rPr>
        <w:t>所有工序必须样板先行，</w:t>
      </w:r>
      <w:r>
        <w:rPr>
          <w:rFonts w:hint="eastAsia" w:ascii="仿宋" w:hAnsi="仿宋" w:eastAsia="仿宋" w:cs="仿宋"/>
          <w:b w:val="0"/>
          <w:bCs w:val="0"/>
          <w:color w:val="auto"/>
          <w:kern w:val="0"/>
          <w:sz w:val="24"/>
          <w:szCs w:val="24"/>
          <w:highlight w:val="none"/>
          <w:u w:val="single" w:color="000000" w:themeColor="text1"/>
          <w:lang w:val="en-US" w:eastAsia="zh-CN" w:bidi="ar-SA"/>
        </w:rPr>
        <w:t>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ascii="仿宋" w:hAnsi="仿宋" w:eastAsia="仿宋" w:cs="仿宋"/>
          <w:b/>
          <w:bCs/>
          <w:color w:val="C00000"/>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lang w:val="en-US" w:eastAsia="zh-CN"/>
        </w:rPr>
        <w:t>1</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lang w:val="en-US" w:eastAsia="zh-CN"/>
        </w:rPr>
        <w:t>总工期30个日历天，开工时间：2023年10月26日，完工日期：2023年11月25日，</w:t>
      </w:r>
      <w:r>
        <w:rPr>
          <w:rStyle w:val="12"/>
          <w:rFonts w:ascii="仿宋" w:hAnsi="仿宋" w:eastAsia="仿宋" w:cs="仿宋"/>
          <w:i w:val="0"/>
          <w:iCs w:val="0"/>
          <w:caps w:val="0"/>
          <w:color w:val="C00000"/>
          <w:spacing w:val="8"/>
          <w:sz w:val="24"/>
          <w:szCs w:val="24"/>
          <w:u w:val="single" w:color="000000" w:themeColor="text1"/>
          <w:shd w:val="clear" w:fill="FFFFFF"/>
        </w:rPr>
        <w:t>工期每延误一天，按</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5</w:t>
      </w:r>
      <w:r>
        <w:rPr>
          <w:rStyle w:val="12"/>
          <w:rFonts w:hint="eastAsia" w:ascii="仿宋" w:hAnsi="仿宋" w:eastAsia="仿宋" w:cs="仿宋"/>
          <w:i w:val="0"/>
          <w:iCs w:val="0"/>
          <w:caps w:val="0"/>
          <w:color w:val="C00000"/>
          <w:spacing w:val="8"/>
          <w:sz w:val="24"/>
          <w:szCs w:val="24"/>
          <w:u w:val="single" w:color="000000" w:themeColor="text1"/>
          <w:shd w:val="clear" w:fill="FFFFFF"/>
        </w:rPr>
        <w:t>000元/天承担违约责任。</w:t>
      </w:r>
      <w:r>
        <w:rPr>
          <w:rFonts w:hint="eastAsia" w:ascii="仿宋" w:hAnsi="仿宋" w:eastAsia="仿宋" w:cs="仿宋"/>
          <w:i w:val="0"/>
          <w:iCs w:val="0"/>
          <w:caps w:val="0"/>
          <w:spacing w:val="8"/>
          <w:sz w:val="24"/>
          <w:szCs w:val="24"/>
          <w:u w:val="single"/>
          <w:shd w:val="clear" w:fill="FFFFFF"/>
        </w:rPr>
        <w:t>（2）工期不因任何因素作出调整，包括但不限于：天气等原因。（3）为确保工期完成，乙方需要增加人员设备时，乙方未按要求落实的，</w:t>
      </w:r>
      <w:r>
        <w:rPr>
          <w:rStyle w:val="12"/>
          <w:rFonts w:hint="eastAsia" w:ascii="仿宋" w:hAnsi="仿宋" w:eastAsia="仿宋" w:cs="仿宋"/>
          <w:i w:val="0"/>
          <w:iCs w:val="0"/>
          <w:caps w:val="0"/>
          <w:color w:val="C00000"/>
          <w:spacing w:val="8"/>
          <w:sz w:val="24"/>
          <w:szCs w:val="24"/>
          <w:u w:val="single" w:color="000000" w:themeColor="text1"/>
          <w:shd w:val="clear" w:fill="FFFFFF"/>
        </w:rPr>
        <w:t>视为乙方违约，且承担因工期延误所造成的</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所有</w:t>
      </w:r>
      <w:r>
        <w:rPr>
          <w:rStyle w:val="12"/>
          <w:rFonts w:hint="eastAsia" w:ascii="仿宋" w:hAnsi="仿宋" w:eastAsia="仿宋" w:cs="仿宋"/>
          <w:i w:val="0"/>
          <w:iCs w:val="0"/>
          <w:caps w:val="0"/>
          <w:color w:val="C00000"/>
          <w:spacing w:val="8"/>
          <w:sz w:val="24"/>
          <w:szCs w:val="24"/>
          <w:u w:val="single" w:color="000000" w:themeColor="text1"/>
          <w:shd w:val="clear" w:fill="FFFFFF"/>
        </w:rPr>
        <w:t>损失。同时，承担甲方采取项目措施所产生的费用。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160B11"/>
          <w:lang w:val="en-US" w:eastAsia="zh-CN"/>
        </w:rPr>
      </w:pPr>
      <w:r>
        <w:rPr>
          <w:rFonts w:hint="eastAsia" w:ascii="仿宋" w:hAnsi="仿宋" w:eastAsia="仿宋" w:cs="仿宋"/>
          <w:b/>
          <w:bCs/>
          <w:color w:val="160B11"/>
          <w:kern w:val="0"/>
          <w:sz w:val="24"/>
          <w:szCs w:val="24"/>
          <w:lang w:val="en-US" w:eastAsia="zh-CN"/>
        </w:rPr>
        <w:t>十一、报名要求</w:t>
      </w:r>
    </w:p>
    <w:bookmarkEnd w:id="1"/>
    <w:bookmarkEnd w:id="2"/>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color w:val="C0000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bCs/>
          <w:color w:val="C00000"/>
          <w:kern w:val="0"/>
          <w:sz w:val="24"/>
          <w:szCs w:val="24"/>
          <w:highlight w:val="none"/>
          <w:u w:val="single" w:color="000000" w:themeColor="text1"/>
          <w:lang w:val="en-US" w:eastAsia="zh-CN" w:bidi="ar-SA"/>
        </w:rPr>
        <w:t>具有合法、有效的营业执照、劳务资质，且证件均在有效期内。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报名人或拟派现场负责人近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b/>
          <w:bCs/>
          <w:color w:val="160B11"/>
          <w:sz w:val="24"/>
          <w:szCs w:val="24"/>
          <w:u w:val="single"/>
          <w:lang w:val="en-US" w:eastAsia="zh-CN"/>
        </w:rPr>
        <w:t>类似工程指工程量在300㎡及以上的入户门厅外墙干挂石材工程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color w:val="auto"/>
          <w:sz w:val="24"/>
          <w:szCs w:val="24"/>
          <w:lang w:val="en-US" w:eastAsia="zh-CN"/>
        </w:rPr>
        <w:t>现场管理人员要求：</w:t>
      </w:r>
      <w:r>
        <w:rPr>
          <w:rFonts w:hint="eastAsia" w:ascii="仿宋" w:hAnsi="仿宋" w:eastAsia="仿宋" w:cs="仿宋"/>
          <w:color w:val="auto"/>
          <w:sz w:val="24"/>
          <w:u w:val="single"/>
          <w:lang w:val="en-US" w:eastAsia="zh-CN"/>
        </w:rPr>
        <w:t>（1）按需要配置人员，不得低于以下标准，现场负责人1名、安全员1名、杂工2名。</w:t>
      </w:r>
      <w:r>
        <w:rPr>
          <w:rFonts w:hint="eastAsia" w:ascii="仿宋" w:hAnsi="仿宋" w:eastAsia="仿宋" w:cs="仿宋"/>
          <w:b/>
          <w:bCs/>
          <w:color w:val="auto"/>
          <w:sz w:val="24"/>
          <w:u w:val="single"/>
          <w:lang w:val="en-US" w:eastAsia="zh-CN"/>
        </w:rPr>
        <w:t>需取得岗位资格证的岗位必须持证上岗，且证书有效。</w:t>
      </w:r>
      <w:r>
        <w:rPr>
          <w:rFonts w:hint="eastAsia" w:ascii="仿宋" w:hAnsi="仿宋" w:eastAsia="仿宋" w:cs="仿宋"/>
          <w:color w:val="auto"/>
          <w:sz w:val="24"/>
          <w:u w:val="single"/>
          <w:lang w:val="en-US" w:eastAsia="zh-CN"/>
        </w:rPr>
        <w:t>（2）每天及时向项目部报送施工人员名单，现场负责人在岗时间不低于95%。（3）现场管理人员及施工员名单自进场之日起不得进行更换，每更换1人，承包人需向发包人支付违约金5万元。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rPr>
        <w:t>.设备要求：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 xml:space="preserve">满足现场施工进度要求 </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u w:color="000000" w:themeColor="text1"/>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b/>
          <w:bCs/>
          <w:color w:val="C00000"/>
          <w:sz w:val="24"/>
          <w:szCs w:val="24"/>
          <w:highlight w:val="none"/>
          <w:u w:val="single" w:color="000000" w:themeColor="text1"/>
          <w:lang w:val="en-US" w:eastAsia="zh-CN"/>
        </w:rPr>
        <w:t>管理人员每月在岗时间不得低于26天</w:t>
      </w:r>
      <w:r>
        <w:rPr>
          <w:rFonts w:hint="eastAsia" w:ascii="仿宋" w:hAnsi="仿宋" w:eastAsia="仿宋" w:cs="仿宋"/>
          <w:b/>
          <w:bCs/>
          <w:color w:val="C00000"/>
          <w:sz w:val="24"/>
          <w:szCs w:val="24"/>
          <w:highlight w:val="none"/>
          <w:u w:val="single" w:color="000000" w:themeColor="text1"/>
        </w:rPr>
        <w:t>，公司出具承诺。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color w:val="C00000"/>
          <w:sz w:val="24"/>
          <w:szCs w:val="24"/>
          <w:highlight w:val="none"/>
          <w:u w:color="000000" w:themeColor="text1"/>
          <w:lang w:val="en-US" w:eastAsia="zh-CN"/>
        </w:rPr>
      </w:pPr>
      <w:r>
        <w:rPr>
          <w:rFonts w:hint="eastAsia" w:ascii="仿宋" w:hAnsi="仿宋" w:eastAsia="仿宋" w:cs="仿宋"/>
          <w:b/>
          <w:bCs/>
          <w:kern w:val="0"/>
          <w:sz w:val="24"/>
          <w:szCs w:val="24"/>
          <w:u w:color="000000" w:themeColor="text1"/>
          <w:lang w:val="en-US" w:eastAsia="zh-CN"/>
        </w:rPr>
        <w:t>6.信誉要求：</w:t>
      </w:r>
      <w:r>
        <w:rPr>
          <w:rFonts w:hint="eastAsia" w:ascii="仿宋" w:hAnsi="仿宋" w:eastAsia="仿宋" w:cs="仿宋"/>
          <w:color w:val="auto"/>
          <w:kern w:val="0"/>
          <w:sz w:val="24"/>
          <w:szCs w:val="24"/>
          <w:u w:val="single" w:color="000000" w:themeColor="text1"/>
        </w:rPr>
        <w:t>①报名人及拟派本项目现场负责人近三年未被列入“信用中国”</w:t>
      </w:r>
      <w:r>
        <w:rPr>
          <w:rFonts w:hint="eastAsia" w:ascii="仿宋" w:hAnsi="仿宋" w:eastAsia="仿宋" w:cs="仿宋"/>
          <w:color w:val="auto"/>
          <w:kern w:val="0"/>
          <w:sz w:val="24"/>
          <w:szCs w:val="24"/>
          <w:u w:val="single" w:color="000000" w:themeColor="text1"/>
          <w:lang w:eastAsia="zh-CN"/>
        </w:rPr>
        <w:t>“</w:t>
      </w:r>
      <w:r>
        <w:rPr>
          <w:rFonts w:hint="eastAsia" w:ascii="仿宋" w:hAnsi="仿宋" w:eastAsia="仿宋" w:cs="仿宋"/>
          <w:color w:val="auto"/>
          <w:kern w:val="0"/>
          <w:sz w:val="24"/>
          <w:szCs w:val="24"/>
          <w:u w:val="single" w:color="000000" w:themeColor="text1"/>
          <w:lang w:val="en-US" w:eastAsia="zh-CN"/>
        </w:rPr>
        <w:t>企查查</w:t>
      </w:r>
      <w:r>
        <w:rPr>
          <w:rFonts w:hint="eastAsia" w:ascii="仿宋" w:hAnsi="仿宋" w:eastAsia="仿宋" w:cs="仿宋"/>
          <w:color w:val="auto"/>
          <w:kern w:val="0"/>
          <w:sz w:val="24"/>
          <w:szCs w:val="24"/>
          <w:u w:val="single" w:color="000000" w:themeColor="text1"/>
          <w:lang w:eastAsia="zh-CN"/>
        </w:rPr>
        <w:t>”</w:t>
      </w:r>
      <w:r>
        <w:rPr>
          <w:rFonts w:hint="eastAsia" w:ascii="仿宋" w:hAnsi="仿宋" w:eastAsia="仿宋" w:cs="仿宋"/>
          <w:color w:val="auto"/>
          <w:kern w:val="0"/>
          <w:sz w:val="24"/>
          <w:szCs w:val="24"/>
          <w:u w:val="single" w:color="000000" w:themeColor="text1"/>
        </w:rPr>
        <w:t>网站失信被执行人、重大税收违法案件当事人、政府采购严重违法失信行为记录名单和“中国政府采购网”严重违法失信行为记录名单。②近三年未发生过重大质量、安全事故。③社会信誉较好。</w:t>
      </w:r>
      <w:r>
        <w:rPr>
          <w:rFonts w:hint="eastAsia" w:ascii="仿宋" w:hAnsi="仿宋" w:eastAsia="仿宋" w:cs="仿宋"/>
          <w:b/>
          <w:bCs/>
          <w:color w:val="C00000"/>
          <w:kern w:val="0"/>
          <w:sz w:val="24"/>
          <w:szCs w:val="24"/>
          <w:u w:val="single" w:color="000000" w:themeColor="text1"/>
        </w:rPr>
        <w:t>④</w:t>
      </w:r>
      <w:r>
        <w:rPr>
          <w:rFonts w:hint="eastAsia" w:ascii="仿宋" w:hAnsi="仿宋" w:eastAsia="仿宋" w:cs="仿宋"/>
          <w:b/>
          <w:bCs/>
          <w:color w:val="C00000"/>
          <w:kern w:val="0"/>
          <w:sz w:val="24"/>
          <w:szCs w:val="24"/>
          <w:u w:val="single" w:color="000000" w:themeColor="text1"/>
          <w:lang w:val="en-US" w:eastAsia="zh-CN"/>
        </w:rPr>
        <w:t>因拖欠务工人员工资被务工人员投诉的，不得参与报名。⑤甲方可根据报名人以往合作情况（质量、安全、现场文明施工、工期、民工工资支付等情况）自主决定其是否符合报名要求。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single" w:color="000000" w:themeColor="text1"/>
          <w:lang w:val="en-US" w:eastAsia="zh-CN"/>
        </w:rPr>
      </w:pPr>
      <w:r>
        <w:rPr>
          <w:rFonts w:hint="eastAsia" w:ascii="仿宋" w:hAnsi="仿宋" w:eastAsia="仿宋" w:cs="仿宋"/>
          <w:b/>
          <w:bCs/>
          <w:color w:val="160B11"/>
          <w:kern w:val="0"/>
          <w:sz w:val="24"/>
          <w:szCs w:val="24"/>
          <w:u w:color="000000" w:themeColor="text1"/>
          <w:lang w:val="en-US" w:eastAsia="zh-CN"/>
        </w:rPr>
        <w:t>十二、报名</w:t>
      </w:r>
      <w:r>
        <w:rPr>
          <w:rFonts w:hint="eastAsia" w:ascii="仿宋" w:hAnsi="仿宋" w:eastAsia="仿宋" w:cs="仿宋"/>
          <w:b/>
          <w:bCs/>
          <w:color w:val="160B11"/>
          <w:kern w:val="0"/>
          <w:sz w:val="24"/>
          <w:szCs w:val="24"/>
          <w:u w:color="000000" w:themeColor="text1"/>
        </w:rPr>
        <w:t>时间：</w:t>
      </w:r>
      <w:r>
        <w:rPr>
          <w:rFonts w:hint="eastAsia" w:ascii="仿宋" w:hAnsi="仿宋" w:eastAsia="仿宋" w:cs="仿宋"/>
          <w:color w:val="160B11"/>
          <w:kern w:val="0"/>
          <w:sz w:val="24"/>
          <w:szCs w:val="24"/>
          <w:highlight w:val="none"/>
          <w:u w:val="single" w:color="000000" w:themeColor="text1"/>
          <w:lang w:val="en-US" w:eastAsia="zh-CN"/>
        </w:rPr>
        <w:t xml:space="preserve"> 2023年10月23日至2023年10月24日17:30止。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十三、报名文件下载</w:t>
      </w:r>
      <w:r>
        <w:rPr>
          <w:rFonts w:hint="eastAsia" w:ascii="仿宋" w:hAnsi="仿宋" w:eastAsia="仿宋" w:cs="仿宋"/>
          <w:color w:val="160B11"/>
          <w:kern w:val="0"/>
          <w:sz w:val="24"/>
          <w:szCs w:val="24"/>
          <w:u w:val="none"/>
        </w:rPr>
        <w:t>：</w:t>
      </w:r>
      <w:r>
        <w:rPr>
          <w:rFonts w:hint="eastAsia" w:ascii="仿宋" w:hAnsi="仿宋" w:eastAsia="仿宋" w:cs="仿宋"/>
          <w:b/>
          <w:bCs/>
          <w:color w:val="160B11"/>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十四、</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160B11"/>
          <w:kern w:val="0"/>
          <w:sz w:val="24"/>
          <w:szCs w:val="24"/>
          <w:highlight w:val="none"/>
          <w:u w:val="single"/>
          <w:lang w:val="en-US" w:eastAsia="zh-CN"/>
        </w:rPr>
      </w:pPr>
      <w:r>
        <w:rPr>
          <w:rFonts w:hint="eastAsia" w:ascii="仿宋" w:hAnsi="仿宋" w:eastAsia="仿宋" w:cs="仿宋"/>
          <w:b/>
          <w:bCs/>
          <w:color w:val="160B11"/>
          <w:kern w:val="0"/>
          <w:sz w:val="24"/>
          <w:szCs w:val="24"/>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bCs/>
          <w:color w:val="C00000"/>
          <w:kern w:val="2"/>
          <w:sz w:val="24"/>
          <w:szCs w:val="24"/>
          <w:highlight w:val="none"/>
          <w:u w:val="single" w:color="000000" w:themeColor="text1"/>
          <w:lang w:val="en-US" w:eastAsia="zh-CN" w:bidi="ar-SA"/>
        </w:rPr>
        <w:t>本项目设置最高限价¥480元/㎡（含3%专票），报价不得超过最高限价，否则视为无效报名文件。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请仔细阅读报名文件及施工合同，根据内容报价，如有漏项由报价人自行承担。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w:t>
      </w:r>
      <w:r>
        <w:rPr>
          <w:rFonts w:hint="eastAsia" w:ascii="仿宋" w:hAnsi="仿宋" w:eastAsia="仿宋" w:cs="仿宋"/>
          <w:b/>
          <w:bCs/>
          <w:kern w:val="0"/>
          <w:sz w:val="24"/>
          <w:szCs w:val="24"/>
          <w:highlight w:val="none"/>
          <w:lang w:val="en-US" w:eastAsia="zh-CN"/>
        </w:rPr>
        <w:t>有效报价前3名可进入第二轮报价，入我司A库，后期项目同等条件下可优先参与。</w:t>
      </w:r>
      <w:r>
        <w:rPr>
          <w:rFonts w:hint="eastAsia" w:ascii="仿宋" w:hAnsi="仿宋" w:eastAsia="仿宋" w:cs="仿宋"/>
          <w:i w:val="0"/>
          <w:iCs w:val="0"/>
          <w:caps w:val="0"/>
          <w:color w:val="auto"/>
          <w:spacing w:val="0"/>
          <w:sz w:val="24"/>
          <w:szCs w:val="24"/>
          <w:highlight w:val="none"/>
        </w:rPr>
        <w:t>报名人第二轮报价不得高于第一轮自身报价，报名人需关注</w:t>
      </w:r>
      <w:r>
        <w:rPr>
          <w:rFonts w:hint="eastAsia" w:ascii="仿宋" w:hAnsi="仿宋" w:eastAsia="仿宋" w:cs="仿宋"/>
          <w:i w:val="0"/>
          <w:iCs w:val="0"/>
          <w:caps w:val="0"/>
          <w:color w:val="auto"/>
          <w:spacing w:val="0"/>
          <w:sz w:val="24"/>
          <w:szCs w:val="24"/>
          <w:highlight w:val="none"/>
          <w:lang w:val="en-US" w:eastAsia="zh-CN"/>
        </w:rPr>
        <w:t>自身报名</w:t>
      </w:r>
      <w:r>
        <w:rPr>
          <w:rFonts w:hint="eastAsia" w:ascii="仿宋" w:hAnsi="仿宋" w:eastAsia="仿宋" w:cs="仿宋"/>
          <w:i w:val="0"/>
          <w:iCs w:val="0"/>
          <w:caps w:val="0"/>
          <w:color w:val="auto"/>
          <w:spacing w:val="0"/>
          <w:sz w:val="24"/>
          <w:szCs w:val="24"/>
          <w:highlight w:val="none"/>
        </w:rPr>
        <w:t>邮箱</w:t>
      </w:r>
      <w:r>
        <w:rPr>
          <w:rFonts w:hint="eastAsia" w:ascii="仿宋" w:hAnsi="仿宋" w:eastAsia="仿宋" w:cs="仿宋"/>
          <w:i w:val="0"/>
          <w:iCs w:val="0"/>
          <w:caps w:val="0"/>
          <w:color w:val="auto"/>
          <w:spacing w:val="0"/>
          <w:sz w:val="24"/>
          <w:szCs w:val="24"/>
          <w:highlight w:val="none"/>
          <w:lang w:val="en-US" w:eastAsia="zh-CN"/>
        </w:rPr>
        <w:t>得知最终结果</w:t>
      </w:r>
      <w:r>
        <w:rPr>
          <w:rFonts w:hint="eastAsia" w:ascii="仿宋" w:hAnsi="仿宋" w:eastAsia="仿宋" w:cs="仿宋"/>
          <w:i w:val="0"/>
          <w:iCs w:val="0"/>
          <w:caps w:val="0"/>
          <w:color w:val="auto"/>
          <w:spacing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160B11"/>
          <w:sz w:val="24"/>
          <w:szCs w:val="24"/>
          <w:lang w:val="en-US" w:eastAsia="zh-CN"/>
        </w:rPr>
      </w:pPr>
      <w:bookmarkStart w:id="5" w:name="_Toc7864"/>
      <w:bookmarkStart w:id="6" w:name="_Toc22180"/>
      <w:r>
        <w:rPr>
          <w:rFonts w:hint="eastAsia" w:ascii="仿宋" w:hAnsi="仿宋" w:eastAsia="仿宋" w:cs="仿宋"/>
          <w:b/>
          <w:bCs/>
          <w:color w:val="160B11"/>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C00000"/>
          <w:sz w:val="24"/>
          <w:szCs w:val="24"/>
          <w:u w:val="single"/>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C00000"/>
          <w:sz w:val="24"/>
          <w:szCs w:val="24"/>
          <w:u w:val="single" w:color="000000" w:themeColor="text1"/>
          <w:lang w:val="en-US" w:eastAsia="zh-CN"/>
        </w:rPr>
        <w:t>自收到中选通知当天递交，未在当天递交的，视为自动放弃中选资格。</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壹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val="en-US" w:eastAsia="zh-CN"/>
        </w:rPr>
        <w:t>未来之城一期项目</w:t>
      </w:r>
      <w:r>
        <w:rPr>
          <w:rFonts w:hint="eastAsia" w:ascii="仿宋" w:hAnsi="仿宋" w:eastAsia="仿宋" w:cs="仿宋"/>
          <w:color w:val="160B11"/>
          <w:sz w:val="24"/>
          <w:szCs w:val="24"/>
          <w:u w:val="single"/>
          <w:lang w:eastAsia="zh-CN"/>
        </w:rPr>
        <w:t>入户门厅外墙干挂石材</w:t>
      </w:r>
      <w:r>
        <w:rPr>
          <w:rFonts w:hint="eastAsia" w:ascii="仿宋" w:hAnsi="仿宋" w:eastAsia="仿宋" w:cs="仿宋"/>
          <w:color w:val="160B11"/>
          <w:sz w:val="24"/>
          <w:szCs w:val="24"/>
          <w:u w:val="single"/>
          <w:lang w:val="en-US" w:eastAsia="zh-CN"/>
        </w:rPr>
        <w:t>工程</w:t>
      </w:r>
      <w:r>
        <w:rPr>
          <w:rFonts w:hint="eastAsia" w:ascii="仿宋" w:hAnsi="仿宋" w:eastAsia="仿宋" w:cs="仿宋"/>
          <w:b w:val="0"/>
          <w:bCs w:val="0"/>
          <w:color w:val="160B11"/>
          <w:sz w:val="24"/>
          <w:szCs w:val="24"/>
          <w:u w:val="single"/>
          <w:lang w:val="en-US" w:eastAsia="zh-CN"/>
        </w:rPr>
        <w:t xml:space="preserve">保证金 </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highlight w:val="none"/>
          <w:u w:val="none"/>
          <w:lang w:val="en-US" w:eastAsia="zh-CN"/>
        </w:rPr>
        <w:t>5.</w:t>
      </w:r>
      <w:r>
        <w:rPr>
          <w:rFonts w:hint="eastAsia" w:ascii="仿宋" w:hAnsi="仿宋" w:eastAsia="仿宋" w:cs="仿宋"/>
          <w:b/>
          <w:bCs/>
          <w:i w:val="0"/>
          <w:iCs w:val="0"/>
          <w:caps w:val="0"/>
          <w:color w:val="auto"/>
          <w:spacing w:val="0"/>
          <w:sz w:val="24"/>
          <w:szCs w:val="24"/>
          <w:highlight w:val="none"/>
          <w:lang w:val="en-US" w:eastAsia="zh-CN"/>
        </w:rPr>
        <w:t>工程款支付方式：</w:t>
      </w:r>
      <w:r>
        <w:rPr>
          <w:rFonts w:hint="eastAsia" w:ascii="仿宋" w:hAnsi="仿宋" w:eastAsia="仿宋" w:cs="仿宋"/>
          <w:b/>
          <w:bCs/>
          <w:i w:val="0"/>
          <w:iCs w:val="0"/>
          <w:caps w:val="0"/>
          <w:color w:val="C00000"/>
          <w:spacing w:val="0"/>
          <w:sz w:val="24"/>
          <w:szCs w:val="24"/>
          <w:highlight w:val="none"/>
          <w:u w:val="single" w:color="000000" w:themeColor="text1"/>
          <w:lang w:val="en-US" w:eastAsia="zh-CN"/>
        </w:rPr>
        <w:t>本项目由承包人垫资，以赤壁未来之城、公园里学府二期房屋抵工程款，房屋价格按营销中心价格执行。</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w:t>
      </w:r>
      <w:r>
        <w:rPr>
          <w:rFonts w:hint="eastAsia" w:ascii="仿宋" w:hAnsi="仿宋" w:eastAsia="仿宋" w:cs="仿宋"/>
          <w:b/>
          <w:bCs/>
          <w:color w:val="160B11"/>
          <w:sz w:val="24"/>
          <w:szCs w:val="24"/>
          <w:highlight w:val="none"/>
          <w:u w:val="single"/>
          <w:lang w:val="en-US" w:eastAsia="zh-CN"/>
        </w:rPr>
        <w:t>2023年10月24日17时30分。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1.基础资料：</w:t>
      </w:r>
      <w:r>
        <w:rPr>
          <w:rFonts w:hint="eastAsia" w:ascii="仿宋" w:hAnsi="仿宋" w:eastAsia="仿宋" w:cs="仿宋"/>
          <w:b w:val="0"/>
          <w:bCs w:val="0"/>
          <w:color w:val="160B11"/>
          <w:sz w:val="24"/>
          <w:szCs w:val="24"/>
          <w:u w:val="single"/>
          <w:lang w:val="en-US" w:eastAsia="zh-CN"/>
        </w:rPr>
        <w:t>营业执照、资质证书、开户许可证、法人身份证、委托代理人身份证、授权委托书。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2.业绩证明资料：</w:t>
      </w:r>
      <w:r>
        <w:rPr>
          <w:rFonts w:hint="eastAsia" w:ascii="仿宋" w:hAnsi="仿宋" w:eastAsia="仿宋" w:cs="仿宋"/>
          <w:b/>
          <w:bCs/>
          <w:color w:val="160B11"/>
          <w:sz w:val="24"/>
          <w:szCs w:val="24"/>
          <w:u w:val="single"/>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3.拟派项目负责人资料：</w:t>
      </w:r>
      <w:r>
        <w:rPr>
          <w:rFonts w:hint="eastAsia" w:ascii="仿宋" w:hAnsi="仿宋" w:eastAsia="仿宋" w:cs="仿宋"/>
          <w:b w:val="0"/>
          <w:bCs w:val="0"/>
          <w:color w:val="160B11"/>
          <w:sz w:val="24"/>
          <w:szCs w:val="24"/>
          <w:u w:val="single"/>
          <w:lang w:val="en-US" w:eastAsia="zh-CN"/>
        </w:rPr>
        <w:t>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eastAsia" w:ascii="仿宋" w:hAnsi="仿宋" w:eastAsia="仿宋" w:cs="仿宋"/>
          <w:b/>
          <w:bCs/>
          <w:color w:val="160B11"/>
          <w:kern w:val="2"/>
          <w:sz w:val="36"/>
          <w:szCs w:val="36"/>
          <w:u w:val="single"/>
          <w:lang w:val="en-US" w:eastAsia="zh-CN" w:bidi="ar-SA"/>
        </w:rPr>
        <w:t>未来之城一期项目入户门厅外墙干挂石材</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报名文件</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160B11"/>
          <w:sz w:val="24"/>
          <w:szCs w:val="24"/>
          <w:u w:val="single"/>
          <w:lang w:val="en-US" w:eastAsia="zh-CN"/>
        </w:rPr>
        <w:t>“未来之城一期”</w:t>
      </w:r>
      <w:r>
        <w:rPr>
          <w:rFonts w:hint="eastAsia" w:ascii="仿宋" w:hAnsi="仿宋" w:eastAsia="仿宋" w:cs="仿宋"/>
          <w:color w:val="160B11"/>
          <w:sz w:val="24"/>
          <w:szCs w:val="24"/>
          <w:u w:val="none"/>
          <w:lang w:val="en-US" w:eastAsia="zh-CN"/>
        </w:rPr>
        <w:t>项目</w:t>
      </w:r>
      <w:r>
        <w:rPr>
          <w:rFonts w:hint="eastAsia" w:ascii="仿宋" w:hAnsi="仿宋" w:eastAsia="仿宋" w:cs="仿宋"/>
          <w:color w:val="160B11"/>
          <w:sz w:val="24"/>
          <w:szCs w:val="24"/>
          <w:u w:val="single"/>
          <w:lang w:val="en-US" w:eastAsia="zh-CN"/>
        </w:rPr>
        <w:t xml:space="preserve">“入户门厅外墙干挂石材”工程 </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160B11"/>
          <w:sz w:val="24"/>
          <w:szCs w:val="24"/>
          <w:u w:val="single"/>
          <w:lang w:val="en-US" w:eastAsia="zh-CN"/>
        </w:rPr>
        <w:t>未来之城一</w:t>
      </w:r>
      <w:r>
        <w:rPr>
          <w:rFonts w:hint="eastAsia" w:ascii="仿宋" w:hAnsi="仿宋" w:eastAsia="仿宋" w:cs="仿宋"/>
          <w:color w:val="160B11"/>
          <w:sz w:val="24"/>
          <w:szCs w:val="24"/>
          <w:u w:val="single"/>
          <w:lang w:eastAsia="zh-CN"/>
        </w:rPr>
        <w:t>期入户门厅外墙干挂石材</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工程</w:t>
      </w:r>
    </w:p>
    <w:tbl>
      <w:tblPr>
        <w:tblStyle w:val="10"/>
        <w:tblpPr w:leftFromText="180" w:rightFromText="180" w:vertAnchor="text" w:horzAnchor="page" w:tblpX="1935" w:tblpY="533"/>
        <w:tblOverlap w:val="never"/>
        <w:tblW w:w="8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54"/>
        <w:gridCol w:w="1500"/>
        <w:gridCol w:w="1387"/>
        <w:gridCol w:w="120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13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c>
          <w:tcPr>
            <w:tcW w:w="136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仿宋" w:hAnsi="仿宋" w:eastAsia="仿宋" w:cs="仿宋"/>
                <w:b w:val="0"/>
                <w:bCs w:val="0"/>
                <w:sz w:val="24"/>
                <w:szCs w:val="24"/>
                <w:u w:val="none"/>
                <w:vertAlign w:val="baseline"/>
                <w:lang w:val="en-US" w:eastAsia="zh-CN"/>
              </w:rPr>
            </w:pPr>
          </w:p>
        </w:tc>
        <w:tc>
          <w:tcPr>
            <w:tcW w:w="1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英国棕花岗岩</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干挂石材</w:t>
            </w: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color w:val="160B11"/>
                <w:sz w:val="24"/>
                <w:szCs w:val="24"/>
                <w:u w:val="single"/>
                <w:vertAlign w:val="baseline"/>
                <w:lang w:val="en-US" w:eastAsia="zh-CN"/>
              </w:rPr>
              <w:t xml:space="preserve">    </w:t>
            </w:r>
            <w:r>
              <w:rPr>
                <w:rFonts w:hint="eastAsia" w:ascii="仿宋" w:hAnsi="仿宋" w:eastAsia="仿宋" w:cs="仿宋"/>
                <w:b w:val="0"/>
                <w:bCs w:val="0"/>
                <w:color w:val="160B11"/>
                <w:sz w:val="24"/>
                <w:szCs w:val="24"/>
                <w:u w:val="none"/>
                <w:vertAlign w:val="baseline"/>
                <w:lang w:val="en-US" w:eastAsia="zh-CN"/>
              </w:rPr>
              <w:t>元/㎡</w:t>
            </w:r>
          </w:p>
        </w:tc>
        <w:tc>
          <w:tcPr>
            <w:tcW w:w="13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highlight w:val="none"/>
                <w:lang w:val="en-US" w:eastAsia="zh-CN"/>
              </w:rPr>
              <w:t>480</w:t>
            </w:r>
            <w:r>
              <w:rPr>
                <w:rFonts w:hint="eastAsia" w:ascii="仿宋" w:hAnsi="仿宋" w:eastAsia="仿宋" w:cs="仿宋"/>
                <w:b w:val="0"/>
                <w:bCs w:val="0"/>
                <w:kern w:val="0"/>
                <w:sz w:val="24"/>
                <w:szCs w:val="24"/>
                <w:lang w:val="en-US" w:eastAsia="zh-CN"/>
              </w:rPr>
              <w:t>元/㎡</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w:char="00FE"/>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val="en-US" w:eastAsia="zh-CN"/>
              </w:rPr>
              <w:t>普票</w:t>
            </w:r>
          </w:p>
        </w:tc>
        <w:tc>
          <w:tcPr>
            <w:tcW w:w="1363" w:type="dxa"/>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厚</w:t>
            </w:r>
            <w:r>
              <w:rPr>
                <w:rFonts w:hint="eastAsia" w:ascii="仿宋" w:hAnsi="仿宋" w:eastAsia="仿宋" w:cs="仿宋"/>
                <w:sz w:val="24"/>
                <w:szCs w:val="24"/>
                <w:lang w:eastAsia="zh-CN"/>
              </w:rPr>
              <w:t>度25mm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6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w:t>
      </w:r>
      <w:r>
        <w:rPr>
          <w:rFonts w:hint="eastAsia" w:ascii="仿宋" w:hAnsi="仿宋" w:eastAsia="仿宋" w:cs="仿宋"/>
          <w:b w:val="0"/>
          <w:bCs w:val="0"/>
          <w:kern w:val="0"/>
          <w:sz w:val="24"/>
          <w:szCs w:val="24"/>
          <w:u w:val="single"/>
          <w:lang w:val="en-US" w:eastAsia="zh-CN"/>
        </w:rPr>
        <w:t>本项目设置最高限价，</w:t>
      </w:r>
      <w:r>
        <w:rPr>
          <w:rFonts w:hint="eastAsia" w:ascii="仿宋" w:hAnsi="仿宋" w:eastAsia="仿宋" w:cs="仿宋"/>
          <w:b w:val="0"/>
          <w:bCs w:val="0"/>
          <w:kern w:val="0"/>
          <w:sz w:val="24"/>
          <w:szCs w:val="24"/>
          <w:highlight w:val="none"/>
          <w:u w:val="single"/>
          <w:lang w:val="en-US" w:eastAsia="zh-CN"/>
        </w:rPr>
        <w:t>最高限价含3%增值税专用发票，</w:t>
      </w:r>
      <w:r>
        <w:rPr>
          <w:rFonts w:hint="eastAsia" w:ascii="仿宋" w:hAnsi="仿宋" w:eastAsia="仿宋" w:cs="仿宋"/>
          <w:b w:val="0"/>
          <w:bCs w:val="0"/>
          <w:kern w:val="0"/>
          <w:sz w:val="24"/>
          <w:szCs w:val="24"/>
          <w:u w:val="single"/>
          <w:lang w:val="en-US" w:eastAsia="zh-CN"/>
        </w:rPr>
        <w:t>报价超过最高限价的报名文件为无效报价。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2.</w:t>
      </w:r>
      <w:r>
        <w:rPr>
          <w:rFonts w:hint="eastAsia" w:ascii="仿宋" w:hAnsi="仿宋" w:eastAsia="仿宋" w:cs="仿宋"/>
          <w:b w:val="0"/>
          <w:bCs w:val="0"/>
          <w:kern w:val="0"/>
          <w:sz w:val="24"/>
          <w:szCs w:val="24"/>
          <w:u w:val="single"/>
          <w:lang w:val="en-US" w:eastAsia="zh-CN"/>
        </w:rPr>
        <w:t>报价应是施工图纸及施工合同所确定的工程范围内全部工程内容的价格表现。报名</w:t>
      </w:r>
      <w:r>
        <w:rPr>
          <w:rFonts w:hint="eastAsia" w:ascii="仿宋" w:hAnsi="仿宋" w:eastAsia="仿宋" w:cs="仿宋"/>
          <w:kern w:val="0"/>
          <w:sz w:val="24"/>
          <w:szCs w:val="24"/>
          <w:u w:val="single"/>
          <w:lang w:val="en-US" w:eastAsia="zh-CN"/>
        </w:rPr>
        <w:t>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u w:val="single"/>
          <w:lang w:val="en-US" w:eastAsia="zh-CN"/>
        </w:rPr>
        <w:t>内包干，</w:t>
      </w:r>
      <w:r>
        <w:rPr>
          <w:rFonts w:hint="eastAsia" w:ascii="仿宋" w:hAnsi="仿宋" w:eastAsia="仿宋" w:cs="仿宋"/>
          <w:kern w:val="0"/>
          <w:sz w:val="24"/>
          <w:szCs w:val="24"/>
          <w:u w:val="single"/>
          <w:lang w:val="en-US" w:eastAsia="zh-CN"/>
        </w:rPr>
        <w:t>结算时综合单价不做任何调整。</w:t>
      </w:r>
    </w:p>
    <w:p>
      <w:pPr>
        <w:keepNext w:val="0"/>
        <w:keepLines w:val="0"/>
        <w:pageBreakBefore w:val="0"/>
        <w:widowControl w:val="0"/>
        <w:numPr>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i w:val="0"/>
          <w:iCs w:val="0"/>
          <w:caps w:val="0"/>
          <w:color w:val="auto"/>
          <w:spacing w:val="0"/>
          <w:sz w:val="24"/>
          <w:szCs w:val="24"/>
          <w:highlight w:val="none"/>
          <w:lang w:val="en-US" w:eastAsia="zh-CN"/>
        </w:rPr>
        <w:t>3.工程款支付方式：</w:t>
      </w:r>
      <w:r>
        <w:rPr>
          <w:rFonts w:hint="eastAsia" w:ascii="仿宋" w:hAnsi="仿宋" w:eastAsia="仿宋" w:cs="仿宋"/>
          <w:b/>
          <w:bCs/>
          <w:i w:val="0"/>
          <w:iCs w:val="0"/>
          <w:caps w:val="0"/>
          <w:color w:val="C00000"/>
          <w:spacing w:val="0"/>
          <w:sz w:val="24"/>
          <w:szCs w:val="24"/>
          <w:highlight w:val="none"/>
          <w:u w:val="single" w:color="000000" w:themeColor="text1"/>
          <w:lang w:val="en-US" w:eastAsia="zh-CN"/>
        </w:rPr>
        <w:t>本项目由承包人垫资，以赤壁未来之城、公园里学府二期房屋抵工程款，房屋价格按营销中心价格执行。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报名人（公章）：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仿宋"/>
          <w:b/>
          <w:bCs/>
          <w:sz w:val="36"/>
          <w:szCs w:val="36"/>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bookmarkStart w:id="8" w:name="_Toc1033"/>
      <w:bookmarkStart w:id="9" w:name="_Toc3508"/>
    </w:p>
    <w:p>
      <w:pPr>
        <w:pStyle w:val="2"/>
        <w:numPr>
          <w:ilvl w:val="0"/>
          <w:numId w:val="0"/>
        </w:numPr>
        <w:jc w:val="center"/>
        <w:rPr>
          <w:rFonts w:hint="eastAsia" w:ascii="仿宋" w:hAnsi="仿宋" w:eastAsia="仿宋" w:cs="仿宋"/>
          <w:b/>
          <w:bCs/>
          <w:sz w:val="36"/>
          <w:szCs w:val="36"/>
          <w:lang w:val="en-US" w:eastAsia="zh-CN"/>
        </w:rPr>
      </w:pPr>
    </w:p>
    <w:p>
      <w:pPr>
        <w:pStyle w:val="2"/>
        <w:numPr>
          <w:ilvl w:val="0"/>
          <w:numId w:val="0"/>
        </w:numPr>
        <w:jc w:val="center"/>
        <w:rPr>
          <w:rFonts w:hint="default" w:ascii="仿宋" w:hAnsi="仿宋" w:eastAsia="仿宋" w:cs="仿宋"/>
          <w:b/>
          <w:bCs/>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15385"/>
      <w:bookmarkStart w:id="12" w:name="_Toc2509"/>
      <w:bookmarkStart w:id="13" w:name="_Toc14147"/>
      <w:bookmarkStart w:id="14" w:name="_Toc22876"/>
      <w:bookmarkStart w:id="15" w:name="_Toc30813"/>
      <w:bookmarkStart w:id="16" w:name="_Toc23981"/>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23445"/>
      <w:bookmarkStart w:id="18" w:name="_Toc12749"/>
      <w:bookmarkStart w:id="19" w:name="_Toc12822"/>
      <w:bookmarkStart w:id="20" w:name="_Toc31950"/>
      <w:bookmarkStart w:id="21" w:name="_Toc7667"/>
      <w:bookmarkStart w:id="22" w:name="_Toc31659"/>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9515"/>
      <w:bookmarkStart w:id="24" w:name="_Toc23406"/>
      <w:bookmarkStart w:id="25" w:name="_Toc156"/>
      <w:bookmarkStart w:id="26" w:name="_Toc6331"/>
      <w:bookmarkStart w:id="27" w:name="_Toc9234"/>
      <w:bookmarkStart w:id="28" w:name="_Toc24950"/>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6742"/>
      <w:bookmarkStart w:id="30" w:name="_Toc22403"/>
      <w:bookmarkStart w:id="31" w:name="_Toc12086"/>
      <w:bookmarkStart w:id="32" w:name="_Toc32221"/>
      <w:bookmarkStart w:id="33" w:name="_Toc1146"/>
      <w:bookmarkStart w:id="34" w:name="_Toc15910"/>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29993"/>
      <w:bookmarkStart w:id="36" w:name="_Toc25921"/>
      <w:bookmarkStart w:id="37" w:name="_Toc64"/>
      <w:bookmarkStart w:id="38" w:name="_Toc1134"/>
      <w:bookmarkStart w:id="39" w:name="_Toc28379"/>
      <w:bookmarkStart w:id="40" w:name="_Toc27064"/>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15911"/>
      <w:bookmarkStart w:id="42" w:name="_Toc27987"/>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6311"/>
      <w:bookmarkStart w:id="44" w:name="_Toc21285"/>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160B11"/>
          <w:sz w:val="24"/>
          <w:szCs w:val="24"/>
          <w:u w:val="single"/>
          <w:lang w:val="en-US" w:eastAsia="zh-CN"/>
        </w:rPr>
        <w:t>“未来之城一期”项目“入户门厅外墙干挂石材”工程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13.按合同工期施工，每逾期一天，自愿按5000元/天支付违约金。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auto"/>
          <w:kern w:val="2"/>
          <w:sz w:val="28"/>
          <w:szCs w:val="28"/>
          <w:highlight w:val="none"/>
          <w:u w:val="none"/>
          <w:lang w:val="en-US" w:eastAsia="zh-CN" w:bidi="ar-SA"/>
        </w:rPr>
      </w:pPr>
      <w:r>
        <w:rPr>
          <w:rFonts w:hint="eastAsia" w:ascii="仿宋" w:hAnsi="仿宋" w:eastAsia="仿宋" w:cs="仿宋"/>
          <w:b/>
          <w:color w:val="auto"/>
          <w:kern w:val="2"/>
          <w:sz w:val="28"/>
          <w:szCs w:val="28"/>
          <w:highlight w:val="none"/>
          <w:u w:val="none"/>
          <w:lang w:val="en-US" w:eastAsia="zh-CN" w:bidi="ar-SA"/>
        </w:rPr>
        <w:t>未来之城一期入户门厅外墙干挂石材工程施工合同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w:t>
      </w:r>
      <w:r>
        <w:rPr>
          <w:rFonts w:hint="eastAsia" w:ascii="微软雅黑" w:hAnsi="微软雅黑" w:eastAsia="微软雅黑" w:cs="Times New Roman"/>
          <w:b w:val="0"/>
          <w:bCs/>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合同编号：</w:t>
      </w:r>
      <w:r>
        <w:rPr>
          <w:rFonts w:hint="eastAsia" w:ascii="仿宋" w:hAnsi="仿宋" w:eastAsia="仿宋" w:cs="仿宋"/>
          <w:color w:val="auto"/>
          <w:kern w:val="2"/>
          <w:sz w:val="24"/>
          <w:szCs w:val="24"/>
          <w:highlight w:val="none"/>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发包人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甲</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赤壁市赤马港建筑安装工程有限公司</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91421281181314585A</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赤壁市赤马港办事处</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0715-5067092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承包人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乙</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》及有关法律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行政法规</w:t>
      </w:r>
      <w:r>
        <w:rPr>
          <w:rFonts w:hint="eastAsia" w:ascii="仿宋" w:hAnsi="仿宋" w:eastAsia="仿宋" w:cs="仿宋"/>
          <w:color w:val="auto"/>
          <w:sz w:val="24"/>
          <w:szCs w:val="24"/>
          <w:highlight w:val="none"/>
        </w:rPr>
        <w:t>规定，为明确双方权利和义</w:t>
      </w:r>
      <w:r>
        <w:rPr>
          <w:rFonts w:hint="eastAsia" w:ascii="仿宋" w:hAnsi="仿宋" w:eastAsia="仿宋" w:cs="仿宋"/>
          <w:color w:val="auto"/>
          <w:sz w:val="24"/>
          <w:szCs w:val="24"/>
          <w:highlight w:val="none"/>
          <w:lang w:eastAsia="zh-CN"/>
        </w:rPr>
        <w:t>务，遵循平等、自愿、公平、诚信原则，甲乙双方就</w:t>
      </w:r>
      <w:r>
        <w:rPr>
          <w:rFonts w:hint="eastAsia" w:ascii="仿宋" w:hAnsi="仿宋" w:eastAsia="仿宋" w:cs="仿宋"/>
          <w:color w:val="auto"/>
          <w:sz w:val="24"/>
          <w:szCs w:val="24"/>
          <w:highlight w:val="none"/>
          <w:u w:val="single"/>
          <w:lang w:val="en-US" w:eastAsia="zh-CN"/>
        </w:rPr>
        <w:t>未来之城一</w:t>
      </w:r>
      <w:r>
        <w:rPr>
          <w:rFonts w:hint="eastAsia" w:ascii="仿宋" w:hAnsi="仿宋" w:eastAsia="仿宋" w:cs="仿宋"/>
          <w:color w:val="auto"/>
          <w:sz w:val="24"/>
          <w:szCs w:val="24"/>
          <w:highlight w:val="none"/>
          <w:u w:val="single"/>
          <w:lang w:eastAsia="zh-CN"/>
        </w:rPr>
        <w:t>期入户门厅外墙干挂石材</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single"/>
          <w:lang w:val="en-US" w:eastAsia="zh-CN"/>
        </w:rPr>
        <w:t>未来之城一</w:t>
      </w:r>
      <w:r>
        <w:rPr>
          <w:rFonts w:hint="eastAsia" w:ascii="仿宋" w:hAnsi="仿宋" w:eastAsia="仿宋" w:cs="仿宋"/>
          <w:color w:val="auto"/>
          <w:sz w:val="24"/>
          <w:szCs w:val="24"/>
          <w:highlight w:val="none"/>
          <w:u w:val="single"/>
          <w:lang w:eastAsia="zh-CN"/>
        </w:rPr>
        <w:t>期入户门厅外墙干挂石材</w:t>
      </w:r>
      <w:r>
        <w:rPr>
          <w:rFonts w:hint="eastAsia" w:ascii="仿宋" w:hAnsi="仿宋" w:eastAsia="仿宋" w:cs="仿宋"/>
          <w:color w:val="auto"/>
          <w:sz w:val="24"/>
          <w:szCs w:val="24"/>
          <w:highlight w:val="none"/>
          <w:u w:val="none"/>
          <w:lang w:val="en-US" w:eastAsia="zh-CN"/>
        </w:rPr>
        <w:t>工程</w:t>
      </w:r>
      <w:r>
        <w:rPr>
          <w:rFonts w:hint="eastAsia" w:ascii="仿宋" w:hAnsi="仿宋" w:eastAsia="仿宋" w:cs="仿宋"/>
          <w:color w:val="auto"/>
          <w:sz w:val="24"/>
          <w:szCs w:val="24"/>
          <w:highlight w:val="none"/>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工程地址：</w:t>
      </w:r>
      <w:r>
        <w:rPr>
          <w:rFonts w:hint="eastAsia" w:ascii="仿宋" w:hAnsi="仿宋" w:eastAsia="仿宋" w:cs="仿宋"/>
          <w:sz w:val="24"/>
          <w:szCs w:val="24"/>
          <w:u w:val="single"/>
          <w:lang w:val="en-US" w:eastAsia="zh-CN"/>
        </w:rPr>
        <w:t>赤壁市北山大道与周瑜路交叉口。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1.3工程范围：</w:t>
      </w:r>
      <w:r>
        <w:rPr>
          <w:rFonts w:hint="eastAsia" w:ascii="仿宋" w:hAnsi="仿宋" w:eastAsia="仿宋" w:cs="仿宋"/>
          <w:color w:val="auto"/>
          <w:kern w:val="0"/>
          <w:sz w:val="24"/>
          <w:szCs w:val="24"/>
          <w:u w:val="single"/>
          <w:lang w:val="en-US" w:eastAsia="zh-CN"/>
        </w:rPr>
        <w:t>（1）以业主单位要求、图纸会审纪要、变更通知、技术核定单、通知单等为依据，</w:t>
      </w:r>
      <w:r>
        <w:rPr>
          <w:rFonts w:hint="eastAsia" w:ascii="仿宋" w:hAnsi="仿宋" w:eastAsia="仿宋" w:cs="仿宋"/>
          <w:color w:val="auto"/>
          <w:sz w:val="24"/>
          <w:highlight w:val="none"/>
          <w:u w:val="single"/>
        </w:rPr>
        <w:t>完成所属</w:t>
      </w:r>
      <w:r>
        <w:rPr>
          <w:rFonts w:hint="eastAsia" w:ascii="仿宋" w:hAnsi="仿宋" w:eastAsia="仿宋" w:cs="仿宋"/>
          <w:color w:val="auto"/>
          <w:sz w:val="24"/>
          <w:highlight w:val="none"/>
          <w:u w:val="single"/>
          <w:lang w:val="en-US" w:eastAsia="zh-CN"/>
        </w:rPr>
        <w:t>入户门厅外墙干挂石材</w:t>
      </w:r>
      <w:r>
        <w:rPr>
          <w:rFonts w:hint="eastAsia" w:ascii="仿宋" w:hAnsi="仿宋" w:eastAsia="仿宋" w:cs="仿宋"/>
          <w:color w:val="auto"/>
          <w:sz w:val="24"/>
          <w:highlight w:val="none"/>
          <w:u w:val="single"/>
        </w:rPr>
        <w:t>工程的全部工作内容</w:t>
      </w:r>
      <w:r>
        <w:rPr>
          <w:rFonts w:hint="eastAsia" w:ascii="仿宋" w:hAnsi="仿宋" w:eastAsia="仿宋" w:cs="仿宋"/>
          <w:color w:val="auto"/>
          <w:kern w:val="0"/>
          <w:sz w:val="24"/>
          <w:szCs w:val="24"/>
          <w:u w:val="single"/>
          <w:lang w:val="en-US" w:eastAsia="zh-CN"/>
        </w:rPr>
        <w:t>。（2）现场安全文明施工所涉及到的所有材料及用工。（3）现场材料堆码、施工区域范围内室内、室外清扫（包括但不限于：室外落地灰清扫、施工过程中区域清扫、交付前垃圾清理及公共区域卫生打扫、各项迎检工作前的清扫）。（4）现场施工用电、用水由发包人承担，因乙方自身办公、住宿等原因产生的水电费均由乙方承担（包括但不限于：管理人员住宿、板房办公等，乙方需在进场前自行安装水电表）。（5）乙方负责支付承包范围内的专家论证费、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单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12）石材样式以业主单位确定的为准。</w:t>
      </w:r>
      <w:r>
        <w:rPr>
          <w:rFonts w:hint="eastAsia" w:ascii="仿宋" w:hAnsi="仿宋" w:eastAsia="仿宋" w:cs="仿宋"/>
          <w:color w:val="auto"/>
          <w:sz w:val="24"/>
          <w:highlight w:val="none"/>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1.4工程量：</w:t>
      </w:r>
      <w:r>
        <w:rPr>
          <w:rFonts w:hint="eastAsia" w:ascii="仿宋" w:hAnsi="仿宋" w:eastAsia="仿宋" w:cs="仿宋"/>
          <w:b/>
          <w:bCs/>
          <w:color w:val="C00000"/>
          <w:kern w:val="0"/>
          <w:sz w:val="24"/>
          <w:szCs w:val="24"/>
          <w:highlight w:val="none"/>
          <w:u w:val="single" w:color="000000" w:themeColor="text1"/>
          <w:lang w:val="en-US" w:eastAsia="zh-CN" w:bidi="ar-SA"/>
        </w:rPr>
        <w:t>以现场实际完成石材展开面积为结算依据，但不得超过最终审计工程量。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承包方式</w:t>
      </w:r>
    </w:p>
    <w:p>
      <w:pPr>
        <w:pStyle w:val="3"/>
        <w:keepNext w:val="0"/>
        <w:keepLines w:val="0"/>
        <w:pageBreakBefore w:val="0"/>
        <w:kinsoku/>
        <w:wordWrap/>
        <w:overflowPunct/>
        <w:topLinePunct w:val="0"/>
        <w:autoSpaceDE/>
        <w:autoSpaceDN/>
        <w:bidi w:val="0"/>
        <w:adjustRightInd w:val="0"/>
        <w:spacing w:after="0" w:line="460" w:lineRule="exact"/>
        <w:ind w:firstLine="480" w:firstLineChars="200"/>
        <w:textAlignment w:val="auto"/>
        <w:rPr>
          <w:rFonts w:ascii="仿宋" w:hAnsi="仿宋" w:eastAsia="仿宋" w:cs="仿宋"/>
          <w:b/>
          <w:bCs/>
          <w:color w:val="auto"/>
          <w:sz w:val="24"/>
          <w:u w:val="single"/>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color w:val="auto"/>
          <w:sz w:val="24"/>
          <w:u w:val="single"/>
          <w:lang w:val="en-US" w:eastAsia="zh-CN"/>
        </w:rPr>
        <w:t>以含税综合单价包干，</w:t>
      </w:r>
      <w:r>
        <w:rPr>
          <w:rFonts w:hint="eastAsia" w:ascii="仿宋" w:hAnsi="仿宋" w:eastAsia="仿宋" w:cs="仿宋"/>
          <w:color w:val="auto"/>
          <w:sz w:val="24"/>
          <w:u w:val="single"/>
        </w:rPr>
        <w:t>包含但不限于：人工、主材、辅材、机械、运输、现场文明施工、安全防护、临时设施、措施、</w:t>
      </w:r>
      <w:r>
        <w:rPr>
          <w:rFonts w:hint="eastAsia" w:ascii="仿宋" w:hAnsi="仿宋" w:eastAsia="仿宋" w:cs="仿宋"/>
          <w:color w:val="auto"/>
          <w:sz w:val="24"/>
          <w:u w:val="single"/>
          <w:lang w:val="en-US" w:eastAsia="zh-CN"/>
        </w:rPr>
        <w:t>成品保护、</w:t>
      </w:r>
      <w:r>
        <w:rPr>
          <w:rFonts w:hint="eastAsia" w:ascii="仿宋" w:hAnsi="仿宋" w:eastAsia="仿宋" w:cs="仿宋"/>
          <w:color w:val="auto"/>
          <w:sz w:val="24"/>
          <w:u w:val="single"/>
        </w:rPr>
        <w:t>办公费、税金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协调、检测</w:t>
      </w:r>
      <w:r>
        <w:rPr>
          <w:rFonts w:hint="eastAsia" w:ascii="仿宋" w:hAnsi="仿宋" w:eastAsia="仿宋" w:cs="仿宋"/>
          <w:color w:val="auto"/>
          <w:sz w:val="24"/>
          <w:u w:val="single"/>
        </w:rPr>
        <w:t>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val="0"/>
          <w:bCs w:val="0"/>
          <w:color w:val="160B11"/>
          <w:kern w:val="0"/>
          <w:sz w:val="24"/>
          <w:szCs w:val="24"/>
          <w:u w:val="single"/>
          <w:lang w:val="en-US" w:eastAsia="zh-CN" w:bidi="ar-SA"/>
        </w:rPr>
        <w:t>包人工、包材料（石材、龙骨、焊接材料）、包机械、包辅料（高强螺栓、</w:t>
      </w:r>
      <w:r>
        <w:rPr>
          <w:rFonts w:hint="eastAsia" w:ascii="仿宋" w:hAnsi="仿宋" w:eastAsia="仿宋" w:cs="仿宋"/>
          <w:b w:val="0"/>
          <w:bCs w:val="0"/>
          <w:color w:val="160B11"/>
          <w:sz w:val="24"/>
          <w:szCs w:val="24"/>
          <w:u w:val="single"/>
          <w:lang w:val="en-US" w:eastAsia="zh-CN"/>
        </w:rPr>
        <w:t>打胶、焊条、保护膜、防腐漆等</w:t>
      </w:r>
      <w:r>
        <w:rPr>
          <w:rFonts w:hint="eastAsia" w:ascii="仿宋" w:hAnsi="仿宋" w:eastAsia="仿宋" w:cs="仿宋"/>
          <w:b w:val="0"/>
          <w:bCs w:val="0"/>
          <w:color w:val="160B11"/>
          <w:kern w:val="0"/>
          <w:sz w:val="24"/>
          <w:szCs w:val="24"/>
          <w:u w:val="single"/>
          <w:lang w:val="en-US" w:eastAsia="zh-CN" w:bidi="ar-SA"/>
        </w:rPr>
        <w:t>）、包质量、包安全、包文明施工、包验收、包检测、包资料、包工期等。</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材料要求：</w:t>
      </w:r>
      <w:r>
        <w:rPr>
          <w:rFonts w:hint="eastAsia" w:ascii="仿宋" w:hAnsi="仿宋" w:eastAsia="仿宋" w:cs="仿宋"/>
          <w:b/>
          <w:bCs/>
          <w:color w:val="C00000"/>
          <w:kern w:val="0"/>
          <w:sz w:val="24"/>
          <w:szCs w:val="24"/>
          <w:highlight w:val="none"/>
          <w:u w:val="single" w:color="000000" w:themeColor="text1"/>
          <w:lang w:val="en-US" w:eastAsia="zh-CN"/>
        </w:rPr>
        <w:t>1、英国棕花岗岩干挂石材，厚度25mm，石材</w:t>
      </w:r>
      <w:r>
        <w:rPr>
          <w:rFonts w:hint="eastAsia" w:ascii="仿宋" w:hAnsi="仿宋" w:eastAsia="仿宋" w:cs="仿宋"/>
          <w:b/>
          <w:bCs/>
          <w:color w:val="C00000"/>
          <w:kern w:val="0"/>
          <w:sz w:val="24"/>
          <w:szCs w:val="24"/>
          <w:highlight w:val="none"/>
          <w:u w:val="single" w:color="000000" w:themeColor="text1"/>
        </w:rPr>
        <w:t>材料进场前必须取得甲方书面材料确认单，方可进场施工</w:t>
      </w:r>
      <w:r>
        <w:rPr>
          <w:rFonts w:hint="eastAsia" w:ascii="仿宋" w:hAnsi="仿宋" w:eastAsia="仿宋" w:cs="仿宋"/>
          <w:b/>
          <w:bCs/>
          <w:color w:val="C00000"/>
          <w:kern w:val="0"/>
          <w:sz w:val="24"/>
          <w:szCs w:val="24"/>
          <w:highlight w:val="none"/>
          <w:u w:val="single" w:color="000000" w:themeColor="text1"/>
          <w:lang w:eastAsia="zh-CN"/>
        </w:rPr>
        <w:t>。</w:t>
      </w:r>
      <w:r>
        <w:rPr>
          <w:rFonts w:hint="eastAsia" w:ascii="仿宋" w:hAnsi="仿宋" w:eastAsia="仿宋" w:cs="仿宋"/>
          <w:b/>
          <w:bCs/>
          <w:color w:val="C00000"/>
          <w:kern w:val="0"/>
          <w:sz w:val="24"/>
          <w:szCs w:val="24"/>
          <w:highlight w:val="none"/>
          <w:u w:val="single" w:color="000000" w:themeColor="text1"/>
          <w:lang w:val="en-US" w:eastAsia="zh-CN"/>
        </w:rPr>
        <w:t>2、龙骨材料必须为热镀锌(国标)材料。3、焊接材料必须符合国家标准，且所有焊接部位必须进行防腐处理。</w:t>
      </w:r>
      <w:r>
        <w:rPr>
          <w:rFonts w:hint="eastAsia" w:ascii="仿宋" w:hAnsi="仿宋" w:eastAsia="仿宋" w:cs="仿宋"/>
          <w:b/>
          <w:bCs/>
          <w:color w:val="C00000"/>
          <w:kern w:val="0"/>
          <w:sz w:val="24"/>
          <w:szCs w:val="24"/>
          <w:highlight w:val="none"/>
          <w:u w:val="single" w:color="000000" w:themeColor="text1"/>
        </w:rPr>
        <w:t>未按要求落实的，所产生的一切损失均由乙方自行承担。</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2.4设备要求：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highlight w:val="none"/>
          <w:u w:val="single"/>
          <w:lang w:val="en-US" w:eastAsia="zh-CN"/>
        </w:rPr>
        <w:t xml:space="preserve">设备必须由有检测资质的单位检测合格后方可投入使用。 </w:t>
      </w:r>
      <w:r>
        <w:rPr>
          <w:rFonts w:hint="eastAsia" w:ascii="仿宋" w:hAnsi="仿宋" w:eastAsia="仿宋" w:cs="仿宋"/>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2.5人员要求：</w:t>
      </w:r>
      <w:r>
        <w:rPr>
          <w:rFonts w:hint="eastAsia" w:ascii="仿宋" w:hAnsi="仿宋" w:eastAsia="仿宋" w:cs="仿宋"/>
          <w:b/>
          <w:bCs/>
          <w:color w:val="160B11"/>
          <w:sz w:val="24"/>
          <w:szCs w:val="24"/>
          <w:u w:val="single"/>
          <w:lang w:val="en-US" w:eastAsia="zh-CN"/>
        </w:rPr>
        <w:t>现场管理人员要求：</w:t>
      </w:r>
      <w:r>
        <w:rPr>
          <w:rFonts w:hint="eastAsia" w:ascii="仿宋" w:hAnsi="仿宋" w:eastAsia="仿宋" w:cs="仿宋"/>
          <w:b w:val="0"/>
          <w:bCs w:val="0"/>
          <w:color w:val="160B11"/>
          <w:sz w:val="24"/>
          <w:szCs w:val="24"/>
          <w:u w:val="single"/>
          <w:lang w:val="en-US" w:eastAsia="zh-CN"/>
        </w:rPr>
        <w:t>现</w:t>
      </w:r>
      <w:r>
        <w:rPr>
          <w:rFonts w:hint="eastAsia" w:ascii="仿宋" w:hAnsi="仿宋" w:eastAsia="仿宋" w:cs="仿宋"/>
          <w:b w:val="0"/>
          <w:bCs w:val="0"/>
          <w:color w:val="160B11"/>
          <w:kern w:val="0"/>
          <w:sz w:val="24"/>
          <w:szCs w:val="24"/>
          <w:u w:val="single"/>
          <w:lang w:val="en-US" w:eastAsia="zh-CN"/>
        </w:rPr>
        <w:t>场至少配备1名现场负责人、</w:t>
      </w:r>
      <w:r>
        <w:rPr>
          <w:rFonts w:hint="eastAsia" w:ascii="仿宋" w:hAnsi="仿宋" w:eastAsia="仿宋" w:cs="仿宋"/>
          <w:sz w:val="24"/>
          <w:u w:val="single"/>
          <w:lang w:val="en-US" w:eastAsia="zh-CN"/>
        </w:rPr>
        <w:t>技术负责人1名、施工员2名、专职安全员1名、杂工2名</w:t>
      </w:r>
      <w:r>
        <w:rPr>
          <w:rFonts w:hint="eastAsia" w:ascii="仿宋" w:hAnsi="仿宋" w:eastAsia="仿宋" w:cs="仿宋"/>
          <w:b w:val="0"/>
          <w:bCs w:val="0"/>
          <w:color w:val="160B11"/>
          <w:kern w:val="0"/>
          <w:sz w:val="24"/>
          <w:szCs w:val="24"/>
          <w:u w:val="single"/>
          <w:lang w:val="en-US" w:eastAsia="zh-CN"/>
        </w:rPr>
        <w:t>；</w:t>
      </w:r>
      <w:r>
        <w:rPr>
          <w:rFonts w:hint="eastAsia" w:ascii="仿宋" w:hAnsi="仿宋" w:eastAsia="仿宋" w:cs="仿宋"/>
          <w:b/>
          <w:bCs/>
          <w:color w:val="160B11"/>
          <w:kern w:val="0"/>
          <w:sz w:val="24"/>
          <w:szCs w:val="24"/>
          <w:u w:val="single"/>
          <w:lang w:val="en-US" w:eastAsia="zh-CN"/>
        </w:rPr>
        <w:t>施工人员要求：</w:t>
      </w:r>
      <w:r>
        <w:rPr>
          <w:rFonts w:hint="eastAsia" w:ascii="仿宋" w:hAnsi="仿宋" w:eastAsia="仿宋" w:cs="仿宋"/>
          <w:b w:val="0"/>
          <w:bCs w:val="0"/>
          <w:color w:val="160B11"/>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单价</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b/>
          <w:bCs/>
          <w:color w:val="auto"/>
          <w:sz w:val="24"/>
          <w:szCs w:val="24"/>
          <w:highlight w:val="none"/>
          <w:u w:val="single"/>
          <w:lang w:val="en-US" w:eastAsia="zh-CN"/>
        </w:rPr>
        <w:t>①龙骨安装焊接必须牢固，焊接点必须进行防腐处理。</w:t>
      </w:r>
      <w:r>
        <w:rPr>
          <w:rFonts w:hint="eastAsia" w:ascii="宋体" w:hAnsi="宋体" w:eastAsia="宋体" w:cs="宋体"/>
          <w:b/>
          <w:bCs/>
          <w:color w:val="auto"/>
          <w:sz w:val="24"/>
          <w:szCs w:val="24"/>
          <w:highlight w:val="none"/>
          <w:u w:val="single"/>
          <w:lang w:val="en-US" w:eastAsia="zh-CN"/>
        </w:rPr>
        <w:t>②</w:t>
      </w:r>
      <w:r>
        <w:rPr>
          <w:rFonts w:hint="eastAsia" w:ascii="仿宋" w:hAnsi="仿宋" w:eastAsia="仿宋" w:cs="仿宋"/>
          <w:b/>
          <w:bCs/>
          <w:color w:val="auto"/>
          <w:sz w:val="24"/>
          <w:szCs w:val="24"/>
          <w:highlight w:val="none"/>
          <w:u w:val="single"/>
          <w:lang w:val="en-US" w:eastAsia="zh-CN"/>
        </w:rPr>
        <w:t>乙方必须严格按照规范要求施工，确保垂直度、平整度达到规范要求，保证墙面平整光洁，面层颜色一致无色差，阴阳角菱角分明，线条平直，分块线条整洁横平竖直</w:t>
      </w:r>
      <w:r>
        <w:rPr>
          <w:rFonts w:hint="eastAsia" w:ascii="仿宋" w:hAnsi="仿宋" w:eastAsia="仿宋" w:cs="仿宋"/>
          <w:b/>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w:t>
      </w:r>
      <w:r>
        <w:rPr>
          <w:rFonts w:hint="eastAsia" w:ascii="仿宋" w:hAnsi="仿宋" w:eastAsia="仿宋" w:cs="仿宋"/>
          <w:color w:val="160B11"/>
          <w:sz w:val="24"/>
          <w:szCs w:val="24"/>
          <w:u w:val="single"/>
          <w:lang w:val="en-US" w:eastAsia="zh-CN"/>
        </w:rPr>
        <w:t xml:space="preserve"> 3 </w:t>
      </w:r>
      <w:r>
        <w:rPr>
          <w:rFonts w:hint="eastAsia" w:ascii="仿宋" w:hAnsi="仿宋" w:eastAsia="仿宋" w:cs="仿宋"/>
          <w:color w:val="160B11"/>
          <w:sz w:val="24"/>
          <w:szCs w:val="24"/>
          <w:u w:val="none"/>
          <w:lang w:val="en-US" w:eastAsia="zh-CN"/>
        </w:rPr>
        <w:t>%专</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5.2合同单价包括但不限于：</w:t>
      </w:r>
      <w:r>
        <w:rPr>
          <w:rFonts w:hint="eastAsia" w:ascii="仿宋" w:hAnsi="仿宋" w:eastAsia="仿宋" w:cs="仿宋"/>
          <w:color w:val="160B11"/>
          <w:sz w:val="24"/>
          <w:szCs w:val="24"/>
          <w:u w:val="single"/>
          <w:lang w:val="en-US" w:eastAsia="zh-CN"/>
        </w:rPr>
        <w:t>①人工费、材料费</w:t>
      </w:r>
      <w:r>
        <w:rPr>
          <w:rFonts w:hint="eastAsia" w:ascii="仿宋" w:hAnsi="仿宋" w:eastAsia="仿宋" w:cs="仿宋"/>
          <w:b w:val="0"/>
          <w:bCs w:val="0"/>
          <w:color w:val="160B11"/>
          <w:kern w:val="0"/>
          <w:sz w:val="24"/>
          <w:szCs w:val="24"/>
          <w:u w:val="single"/>
          <w:lang w:val="en-US" w:eastAsia="zh-CN" w:bidi="ar-SA"/>
        </w:rPr>
        <w:t>（石材、龙骨、焊接材料）</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highlight w:val="none"/>
          <w:u w:val="single"/>
          <w:lang w:val="en-US" w:eastAsia="zh-CN"/>
        </w:rPr>
        <w:t>机械费、辅料费（</w:t>
      </w:r>
      <w:r>
        <w:rPr>
          <w:rFonts w:hint="eastAsia" w:ascii="仿宋" w:hAnsi="仿宋" w:eastAsia="仿宋" w:cs="仿宋"/>
          <w:b w:val="0"/>
          <w:bCs w:val="0"/>
          <w:color w:val="160B11"/>
          <w:kern w:val="0"/>
          <w:sz w:val="24"/>
          <w:szCs w:val="24"/>
          <w:u w:val="single"/>
          <w:lang w:val="en-US" w:eastAsia="zh-CN" w:bidi="ar-SA"/>
        </w:rPr>
        <w:t>高强螺栓、</w:t>
      </w:r>
      <w:r>
        <w:rPr>
          <w:rFonts w:hint="eastAsia" w:ascii="仿宋" w:hAnsi="仿宋" w:eastAsia="仿宋" w:cs="仿宋"/>
          <w:b w:val="0"/>
          <w:bCs w:val="0"/>
          <w:color w:val="160B11"/>
          <w:sz w:val="24"/>
          <w:szCs w:val="24"/>
          <w:u w:val="single"/>
          <w:lang w:val="en-US" w:eastAsia="zh-CN"/>
        </w:rPr>
        <w:t>打胶、焊条、保护膜、防腐漆等</w:t>
      </w:r>
      <w:r>
        <w:rPr>
          <w:rFonts w:hint="eastAsia" w:ascii="仿宋" w:hAnsi="仿宋" w:eastAsia="仿宋" w:cs="仿宋"/>
          <w:color w:val="160B11"/>
          <w:sz w:val="24"/>
          <w:szCs w:val="24"/>
          <w:highlight w:val="none"/>
          <w:u w:val="single"/>
          <w:lang w:val="en-US" w:eastAsia="zh-CN"/>
        </w:rPr>
        <w:t>）、进</w:t>
      </w:r>
      <w:r>
        <w:rPr>
          <w:rFonts w:hint="eastAsia" w:ascii="仿宋" w:hAnsi="仿宋" w:eastAsia="仿宋" w:cs="仿宋"/>
          <w:color w:val="160B11"/>
          <w:sz w:val="24"/>
          <w:szCs w:val="24"/>
          <w:u w:val="single"/>
          <w:lang w:val="en-US" w:eastAsia="zh-CN"/>
        </w:rPr>
        <w:t>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住宿费、交通费、办公费、就餐费、赶工补偿费、扬尘处理费、现场清洁费、检测费、保养费、规费、措施费、管理费、利润、税金等费用；②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rPr>
          <w:rFonts w:hint="default" w:ascii="仿宋" w:hAnsi="仿宋" w:eastAsia="仿宋" w:cs="仿宋"/>
          <w:b/>
          <w:bCs/>
          <w:color w:val="C00000"/>
          <w:kern w:val="0"/>
          <w:sz w:val="24"/>
          <w:szCs w:val="24"/>
          <w:u w:val="single"/>
          <w:lang w:val="en-US" w:eastAsia="zh-CN" w:bidi="ar-SA"/>
        </w:rPr>
      </w:pP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lang w:val="en-US" w:eastAsia="zh-CN"/>
        </w:rPr>
        <w:t>1</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lang w:val="en-US" w:eastAsia="zh-CN"/>
        </w:rPr>
        <w:t>总工期30个日历天，开工时间：2023年10月26日，完工日期：2023年11月25日，</w:t>
      </w:r>
      <w:r>
        <w:rPr>
          <w:rStyle w:val="12"/>
          <w:rFonts w:ascii="仿宋" w:hAnsi="仿宋" w:eastAsia="仿宋" w:cs="仿宋"/>
          <w:i w:val="0"/>
          <w:iCs w:val="0"/>
          <w:caps w:val="0"/>
          <w:color w:val="C00000"/>
          <w:spacing w:val="8"/>
          <w:sz w:val="24"/>
          <w:szCs w:val="24"/>
          <w:u w:val="single" w:color="000000" w:themeColor="text1"/>
          <w:shd w:val="clear" w:fill="FFFFFF"/>
        </w:rPr>
        <w:t>工期每延误一天，按</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5</w:t>
      </w:r>
      <w:r>
        <w:rPr>
          <w:rStyle w:val="12"/>
          <w:rFonts w:hint="eastAsia" w:ascii="仿宋" w:hAnsi="仿宋" w:eastAsia="仿宋" w:cs="仿宋"/>
          <w:i w:val="0"/>
          <w:iCs w:val="0"/>
          <w:caps w:val="0"/>
          <w:color w:val="C00000"/>
          <w:spacing w:val="8"/>
          <w:sz w:val="24"/>
          <w:szCs w:val="24"/>
          <w:u w:val="single" w:color="000000" w:themeColor="text1"/>
          <w:shd w:val="clear" w:fill="FFFFFF"/>
        </w:rPr>
        <w:t>000元/天承担违约责任。</w:t>
      </w:r>
      <w:r>
        <w:rPr>
          <w:rFonts w:hint="eastAsia" w:ascii="仿宋" w:hAnsi="仿宋" w:eastAsia="仿宋" w:cs="仿宋"/>
          <w:i w:val="0"/>
          <w:iCs w:val="0"/>
          <w:caps w:val="0"/>
          <w:spacing w:val="8"/>
          <w:sz w:val="24"/>
          <w:szCs w:val="24"/>
          <w:u w:val="single"/>
          <w:shd w:val="clear" w:fill="FFFFFF"/>
        </w:rPr>
        <w:t>（2）工期不因任何因素作出调整，包括但不限于：天气等原因。（3）为确保工期完成，乙方需要增加人员设备时，乙方未按要求落实的，</w:t>
      </w:r>
      <w:r>
        <w:rPr>
          <w:rStyle w:val="12"/>
          <w:rFonts w:hint="eastAsia" w:ascii="仿宋" w:hAnsi="仿宋" w:eastAsia="仿宋" w:cs="仿宋"/>
          <w:i w:val="0"/>
          <w:iCs w:val="0"/>
          <w:caps w:val="0"/>
          <w:color w:val="C00000"/>
          <w:spacing w:val="8"/>
          <w:sz w:val="24"/>
          <w:szCs w:val="24"/>
          <w:u w:val="single" w:color="000000" w:themeColor="text1"/>
          <w:shd w:val="clear" w:fill="FFFFFF"/>
        </w:rPr>
        <w:t>视为乙方违约，且承担因工期延误所造成的</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所有</w:t>
      </w:r>
      <w:r>
        <w:rPr>
          <w:rStyle w:val="12"/>
          <w:rFonts w:hint="eastAsia" w:ascii="仿宋" w:hAnsi="仿宋" w:eastAsia="仿宋" w:cs="仿宋"/>
          <w:i w:val="0"/>
          <w:iCs w:val="0"/>
          <w:caps w:val="0"/>
          <w:color w:val="C00000"/>
          <w:spacing w:val="8"/>
          <w:sz w:val="24"/>
          <w:szCs w:val="24"/>
          <w:u w:val="single" w:color="000000" w:themeColor="text1"/>
          <w:shd w:val="clear" w:fill="FFFFFF"/>
        </w:rPr>
        <w:t>损失。同时，承担甲方采取项目措施所产生的费用。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b/>
          <w:bCs/>
          <w:color w:val="C00000"/>
          <w:sz w:val="24"/>
          <w:highlight w:val="none"/>
          <w:u w:val="single" w:color="000000" w:themeColor="text1"/>
          <w:lang w:val="en-US" w:eastAsia="zh-CN"/>
        </w:rPr>
        <w:t>本工程无进度款，由承包人垫资，</w:t>
      </w:r>
      <w:r>
        <w:rPr>
          <w:rFonts w:hint="eastAsia" w:ascii="仿宋" w:hAnsi="仿宋" w:eastAsia="仿宋" w:cs="仿宋"/>
          <w:b/>
          <w:bCs/>
          <w:i w:val="0"/>
          <w:iCs w:val="0"/>
          <w:caps w:val="0"/>
          <w:color w:val="C00000"/>
          <w:spacing w:val="0"/>
          <w:sz w:val="24"/>
          <w:szCs w:val="24"/>
          <w:highlight w:val="none"/>
          <w:u w:val="single" w:color="000000"/>
          <w:lang w:val="en-US" w:eastAsia="zh-CN"/>
        </w:rPr>
        <w:t>以赤壁未来之城、公园里学府二期房屋抵工程款，房屋价格按营销中心价格执行。</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color w:val="160B11"/>
          <w:lang w:val="en-US" w:eastAsia="zh-CN"/>
        </w:rPr>
      </w:pPr>
      <w:r>
        <w:rPr>
          <w:rFonts w:hint="eastAsia" w:ascii="仿宋" w:hAnsi="仿宋" w:eastAsia="仿宋" w:cs="仿宋"/>
          <w:b/>
          <w:bCs/>
          <w:color w:val="160B11"/>
          <w:sz w:val="24"/>
          <w:szCs w:val="24"/>
          <w:lang w:val="en-US" w:eastAsia="zh-CN"/>
        </w:rPr>
        <w:t>7.2</w:t>
      </w:r>
      <w:r>
        <w:rPr>
          <w:rFonts w:hint="eastAsia" w:ascii="仿宋" w:hAnsi="仿宋" w:eastAsia="仿宋" w:cs="仿宋"/>
          <w:b/>
          <w:bCs/>
          <w:color w:val="160B11"/>
          <w:sz w:val="24"/>
          <w:szCs w:val="24"/>
          <w:u w:val="single"/>
          <w:lang w:val="en-US" w:eastAsia="zh-CN"/>
        </w:rPr>
        <w:t>乙方必须确保农民工工资的发放，农民工工资发放比例不得低于30%，如发生农民工上访事件，一次罚款1万元，直接在工程款中扣减。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每次付款前乙方需开具合法合规的与业务内容相匹配的</w:t>
      </w:r>
      <w:r>
        <w:rPr>
          <w:rFonts w:hint="eastAsia" w:ascii="仿宋" w:hAnsi="仿宋" w:eastAsia="仿宋" w:cs="仿宋"/>
          <w:color w:val="000000" w:themeColor="text1"/>
          <w:sz w:val="24"/>
          <w:szCs w:val="24"/>
          <w:lang w:val="en-US" w:eastAsia="zh-CN"/>
          <w14:textFill>
            <w14:solidFill>
              <w14:schemeClr w14:val="tx1"/>
            </w14:solidFill>
          </w14:textFill>
        </w:rPr>
        <w:t>增值税税率为</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9 </w:t>
      </w:r>
      <w:r>
        <w:rPr>
          <w:rFonts w:hint="eastAsia" w:ascii="仿宋" w:hAnsi="仿宋" w:eastAsia="仿宋" w:cs="仿宋"/>
          <w:color w:val="000000" w:themeColor="text1"/>
          <w:sz w:val="24"/>
          <w:szCs w:val="24"/>
          <w:lang w:val="en-US" w:eastAsia="zh-CN"/>
          <w14:textFill>
            <w14:solidFill>
              <w14:schemeClr w14:val="tx1"/>
            </w14:solidFill>
          </w14:textFill>
        </w:rPr>
        <w:t>%增值税专用</w:t>
      </w:r>
      <w:r>
        <w:rPr>
          <w:rFonts w:hint="eastAsia" w:ascii="仿宋" w:hAnsi="仿宋" w:eastAsia="仿宋" w:cs="仿宋"/>
          <w:color w:val="000000" w:themeColor="text1"/>
          <w:sz w:val="24"/>
          <w:szCs w:val="24"/>
          <w14:textFill>
            <w14:solidFill>
              <w14:schemeClr w14:val="tx1"/>
            </w14:solidFill>
          </w14:textFill>
        </w:rPr>
        <w:t>发票给予甲方，否则甲方有权拒绝支付任何款项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甲方付至合同总价的9</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%时，乙方必须在甲方付款前提供至结算总价100%的合法</w:t>
      </w:r>
      <w:r>
        <w:rPr>
          <w:rFonts w:hint="eastAsia" w:ascii="仿宋" w:hAnsi="仿宋" w:eastAsia="仿宋" w:cs="仿宋"/>
          <w:color w:val="000000" w:themeColor="text1"/>
          <w:sz w:val="24"/>
          <w:szCs w:val="24"/>
          <w:lang w:val="en-US" w:eastAsia="zh-CN"/>
          <w14:textFill>
            <w14:solidFill>
              <w14:schemeClr w14:val="tx1"/>
            </w14:solidFill>
          </w14:textFill>
        </w:rPr>
        <w:t>增值税专用</w:t>
      </w:r>
      <w:r>
        <w:rPr>
          <w:rFonts w:hint="eastAsia" w:ascii="仿宋" w:hAnsi="仿宋" w:eastAsia="仿宋" w:cs="仿宋"/>
          <w:color w:val="000000" w:themeColor="text1"/>
          <w:sz w:val="24"/>
          <w:szCs w:val="24"/>
          <w14:textFill>
            <w14:solidFill>
              <w14:schemeClr w14:val="tx1"/>
            </w14:solidFill>
          </w14:textFill>
        </w:rPr>
        <w:t>发票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r>
        <w:rPr>
          <w:rFonts w:hint="eastAsia" w:ascii="仿宋" w:hAnsi="仿宋" w:eastAsia="仿宋" w:cs="仿宋"/>
          <w:b/>
          <w:bCs/>
          <w:color w:val="000000" w:themeColor="text1"/>
          <w:sz w:val="24"/>
          <w:szCs w:val="24"/>
          <w:u w:val="single"/>
          <w:lang w:val="en-US" w:eastAsia="zh-CN"/>
          <w14:textFill>
            <w14:solidFill>
              <w14:schemeClr w14:val="tx1"/>
            </w14:solidFill>
          </w14:textFill>
        </w:rPr>
        <w:t>双方结算流程:</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1.劳务班组向项目部提交已完成合格工程量清单;2.项目部组织商务部、工程部、质安部进行现场核实:3.商务部根据图纸、合同、计算规则、现场收方情况、施工资料等资料出具结算单;4.甲乙双方签字盖章后的结算单才作为结算依据，除此以外的任何单据、资料均不作为最终结算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7.6</w:t>
      </w:r>
      <w:r>
        <w:rPr>
          <w:rFonts w:hint="eastAsia" w:ascii="仿宋" w:hAnsi="仿宋" w:eastAsia="仿宋" w:cs="仿宋"/>
          <w:color w:val="000000" w:themeColor="text1"/>
          <w:sz w:val="24"/>
          <w:szCs w:val="24"/>
          <w14:textFill>
            <w14:solidFill>
              <w14:schemeClr w14:val="tx1"/>
            </w14:solidFill>
          </w14:textFill>
        </w:rPr>
        <w:t>甲方可通过银行</w:t>
      </w:r>
      <w:r>
        <w:rPr>
          <w:rFonts w:hint="eastAsia" w:ascii="仿宋" w:hAnsi="仿宋" w:eastAsia="仿宋" w:cs="仿宋"/>
          <w:color w:val="000000" w:themeColor="text1"/>
          <w:sz w:val="24"/>
          <w:szCs w:val="24"/>
          <w:lang w:val="en-US" w:eastAsia="zh-CN"/>
          <w14:textFill>
            <w14:solidFill>
              <w14:schemeClr w14:val="tx1"/>
            </w14:solidFill>
          </w14:textFill>
        </w:rPr>
        <w:t>转账</w:t>
      </w:r>
      <w:r>
        <w:rPr>
          <w:rFonts w:hint="eastAsia" w:ascii="仿宋" w:hAnsi="仿宋" w:eastAsia="仿宋" w:cs="仿宋"/>
          <w:color w:val="000000" w:themeColor="text1"/>
          <w:sz w:val="24"/>
          <w:szCs w:val="24"/>
          <w14:textFill>
            <w14:solidFill>
              <w14:schemeClr w14:val="tx1"/>
            </w14:solidFill>
          </w14:textFill>
        </w:rPr>
        <w:t>或支票方式支付，不论甲方采用何种方式支付，乙方须保证提供的账号资料准确无误，若因账户</w:t>
      </w:r>
      <w:r>
        <w:rPr>
          <w:rFonts w:hint="eastAsia" w:ascii="仿宋" w:hAnsi="仿宋" w:eastAsia="仿宋" w:cs="仿宋"/>
          <w:color w:val="000000" w:themeColor="text1"/>
          <w:sz w:val="24"/>
          <w:szCs w:val="24"/>
          <w:lang w:val="en-US" w:eastAsia="zh-CN"/>
          <w14:textFill>
            <w14:solidFill>
              <w14:schemeClr w14:val="tx1"/>
            </w14:solidFill>
          </w14:textFill>
        </w:rPr>
        <w:t>信息</w:t>
      </w:r>
      <w:r>
        <w:rPr>
          <w:rFonts w:hint="eastAsia" w:ascii="仿宋" w:hAnsi="仿宋" w:eastAsia="仿宋" w:cs="仿宋"/>
          <w:color w:val="000000" w:themeColor="text1"/>
          <w:sz w:val="24"/>
          <w:szCs w:val="24"/>
          <w14:textFill>
            <w14:solidFill>
              <w14:schemeClr w14:val="tx1"/>
            </w14:solidFill>
          </w14:textFill>
        </w:rPr>
        <w:t>有误，由此产生的一切纠纷和责任由乙方承担；如乙方收款银行账号发生更变，也应及时书面通知甲方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否则，由此产生的付款退</w:t>
      </w:r>
      <w:r>
        <w:rPr>
          <w:rFonts w:hint="eastAsia" w:ascii="仿宋" w:hAnsi="仿宋" w:eastAsia="仿宋" w:cs="仿宋"/>
          <w:color w:val="000000" w:themeColor="text1"/>
          <w:sz w:val="24"/>
          <w:szCs w:val="24"/>
          <w:lang w:val="en-US" w:eastAsia="zh-CN"/>
          <w14:textFill>
            <w14:solidFill>
              <w14:schemeClr w14:val="tx1"/>
            </w14:solidFill>
          </w14:textFill>
        </w:rPr>
        <w:t>款</w:t>
      </w:r>
      <w:r>
        <w:rPr>
          <w:rFonts w:hint="eastAsia" w:ascii="仿宋" w:hAnsi="仿宋" w:eastAsia="仿宋" w:cs="仿宋"/>
          <w:color w:val="000000" w:themeColor="text1"/>
          <w:sz w:val="24"/>
          <w:szCs w:val="24"/>
          <w14:textFill>
            <w14:solidFill>
              <w14:schemeClr w14:val="tx1"/>
            </w14:solidFill>
          </w14:textFill>
        </w:rPr>
        <w:t>及一切后果由乙方承担。乙方</w:t>
      </w:r>
      <w:r>
        <w:rPr>
          <w:rFonts w:hint="eastAsia" w:ascii="仿宋" w:hAnsi="仿宋" w:eastAsia="仿宋" w:cs="仿宋"/>
          <w:color w:val="000000" w:themeColor="text1"/>
          <w:sz w:val="24"/>
          <w:szCs w:val="24"/>
          <w:lang w:val="en-US" w:eastAsia="zh-CN"/>
          <w14:textFill>
            <w14:solidFill>
              <w14:schemeClr w14:val="tx1"/>
            </w14:solidFill>
          </w14:textFill>
        </w:rPr>
        <w:t>指定账户信息如下：户名</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，账号</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，开户银行</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w:t>
      </w: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.1甲方委派</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为本工程甲方现场代表，联系电话</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，负责合同履行</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现场代表</w:t>
      </w:r>
      <w:r>
        <w:rPr>
          <w:rFonts w:hint="eastAsia" w:ascii="仿宋" w:hAnsi="仿宋" w:eastAsia="仿宋" w:cs="仿宋"/>
          <w:color w:val="000000" w:themeColor="text1"/>
          <w:sz w:val="24"/>
          <w:szCs w:val="24"/>
          <w14:textFill>
            <w14:solidFill>
              <w14:schemeClr w14:val="tx1"/>
            </w14:solidFill>
          </w14:textFill>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000000" w:themeColor="text1"/>
          <w:sz w:val="24"/>
          <w:szCs w:val="24"/>
          <w:lang w:val="en-US" w:eastAsia="zh-CN"/>
          <w14:textFill>
            <w14:solidFill>
              <w14:schemeClr w14:val="tx1"/>
            </w14:solidFill>
          </w14:textFill>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r>
        <w:rPr>
          <w:rFonts w:hint="eastAsia" w:ascii="仿宋" w:hAnsi="仿宋" w:eastAsia="仿宋" w:cs="仿宋"/>
          <w:color w:val="000000" w:themeColor="text1"/>
          <w:sz w:val="24"/>
          <w:szCs w:val="24"/>
          <w14:textFill>
            <w14:solidFill>
              <w14:schemeClr w14:val="tx1"/>
            </w14:solidFill>
          </w14:textFill>
        </w:rPr>
        <w:t>甲方有权代为发放工人工资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并</w:t>
      </w:r>
      <w:r>
        <w:rPr>
          <w:rFonts w:hint="eastAsia" w:ascii="仿宋" w:hAnsi="仿宋" w:eastAsia="仿宋" w:cs="仿宋"/>
          <w:color w:val="000000" w:themeColor="text1"/>
          <w:sz w:val="24"/>
          <w:szCs w:val="24"/>
          <w14:textFill>
            <w14:solidFill>
              <w14:schemeClr w14:val="tx1"/>
            </w14:solidFill>
          </w14:textFill>
        </w:rPr>
        <w:t>负责监督工人工资</w:t>
      </w:r>
      <w:r>
        <w:rPr>
          <w:rFonts w:hint="eastAsia" w:ascii="仿宋" w:hAnsi="仿宋" w:eastAsia="仿宋" w:cs="仿宋"/>
          <w:color w:val="000000" w:themeColor="text1"/>
          <w:sz w:val="24"/>
          <w:szCs w:val="24"/>
          <w:lang w:val="en-US" w:eastAsia="zh-CN"/>
          <w14:textFill>
            <w14:solidFill>
              <w14:schemeClr w14:val="tx1"/>
            </w14:solidFill>
          </w14:textFill>
        </w:rPr>
        <w:t>情况</w:t>
      </w:r>
      <w:r>
        <w:rPr>
          <w:rFonts w:hint="eastAsia" w:ascii="仿宋" w:hAnsi="仿宋" w:eastAsia="仿宋" w:cs="仿宋"/>
          <w:color w:val="000000" w:themeColor="text1"/>
          <w:sz w:val="24"/>
          <w:szCs w:val="24"/>
          <w14:textFill>
            <w14:solidFill>
              <w14:schemeClr w14:val="tx1"/>
            </w14:solidFill>
          </w14:textFill>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8.3</w:t>
      </w:r>
      <w:r>
        <w:rPr>
          <w:rFonts w:hint="eastAsia" w:ascii="仿宋" w:hAnsi="仿宋" w:eastAsia="仿宋" w:cs="仿宋"/>
          <w:b w:val="0"/>
          <w:bCs w:val="0"/>
          <w:color w:val="000000" w:themeColor="text1"/>
          <w:sz w:val="24"/>
          <w:szCs w:val="24"/>
          <w14:textFill>
            <w14:solidFill>
              <w14:schemeClr w14:val="tx1"/>
            </w14:solidFill>
          </w14:textFill>
        </w:rPr>
        <w:t>按照合同约定向乙方履行合同付款义务</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8.5</w:t>
      </w:r>
      <w:r>
        <w:rPr>
          <w:rFonts w:hint="eastAsia" w:ascii="仿宋" w:hAnsi="仿宋" w:eastAsia="仿宋" w:cs="仿宋"/>
          <w:color w:val="000000" w:themeColor="text1"/>
          <w:sz w:val="24"/>
          <w:szCs w:val="24"/>
          <w14:textFill>
            <w14:solidFill>
              <w14:schemeClr w14:val="tx1"/>
            </w14:solidFill>
          </w14:textFill>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8.6</w:t>
      </w:r>
      <w:r>
        <w:rPr>
          <w:rFonts w:hint="eastAsia" w:ascii="仿宋" w:hAnsi="仿宋" w:eastAsia="仿宋" w:cs="仿宋"/>
          <w:color w:val="000000" w:themeColor="text1"/>
          <w:sz w:val="24"/>
          <w:szCs w:val="24"/>
          <w14:textFill>
            <w14:solidFill>
              <w14:schemeClr w14:val="tx1"/>
            </w14:solidFill>
          </w14:textFill>
        </w:rPr>
        <w:t>甲方在履约过程中对乙方所做出的任何认可或批准，均不免除或减轻乙方的</w:t>
      </w:r>
      <w:r>
        <w:rPr>
          <w:rFonts w:hint="eastAsia" w:ascii="仿宋" w:hAnsi="仿宋" w:eastAsia="仿宋" w:cs="仿宋"/>
          <w:color w:val="000000" w:themeColor="text1"/>
          <w:sz w:val="24"/>
          <w:szCs w:val="24"/>
          <w:lang w:val="en-US" w:eastAsia="zh-CN"/>
          <w14:textFill>
            <w14:solidFill>
              <w14:schemeClr w14:val="tx1"/>
            </w14:solidFill>
          </w14:textFill>
        </w:rPr>
        <w:t>质量、</w:t>
      </w:r>
      <w:r>
        <w:rPr>
          <w:rFonts w:hint="eastAsia" w:ascii="仿宋" w:hAnsi="仿宋" w:eastAsia="仿宋" w:cs="仿宋"/>
          <w:color w:val="000000" w:themeColor="text1"/>
          <w:sz w:val="24"/>
          <w:szCs w:val="24"/>
          <w14:textFill>
            <w14:solidFill>
              <w14:schemeClr w14:val="tx1"/>
            </w14:solidFill>
          </w14:textFill>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8.7若</w:t>
      </w:r>
      <w:r>
        <w:rPr>
          <w:rFonts w:hint="eastAsia" w:ascii="仿宋" w:hAnsi="仿宋" w:eastAsia="仿宋" w:cs="仿宋"/>
          <w:color w:val="000000" w:themeColor="text1"/>
          <w:sz w:val="24"/>
          <w:szCs w:val="24"/>
          <w:lang w:val="en-US" w:eastAsia="zh-CN"/>
          <w14:textFill>
            <w14:solidFill>
              <w14:schemeClr w14:val="tx1"/>
            </w14:solidFill>
          </w14:textFill>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8.9</w:t>
      </w:r>
      <w:r>
        <w:rPr>
          <w:rFonts w:hint="eastAsia" w:ascii="仿宋" w:hAnsi="仿宋" w:eastAsia="仿宋" w:cs="仿宋"/>
          <w:color w:val="000000" w:themeColor="text1"/>
          <w:sz w:val="24"/>
          <w:szCs w:val="24"/>
          <w14:textFill>
            <w14:solidFill>
              <w14:schemeClr w14:val="tx1"/>
            </w14:solidFill>
          </w14:textFill>
        </w:rPr>
        <w:t>乙方应向甲方支付的</w:t>
      </w:r>
      <w:r>
        <w:rPr>
          <w:rFonts w:hint="eastAsia" w:ascii="仿宋" w:hAnsi="仿宋" w:eastAsia="仿宋" w:cs="仿宋"/>
          <w:color w:val="000000" w:themeColor="text1"/>
          <w:sz w:val="24"/>
          <w:szCs w:val="24"/>
          <w:lang w:val="en-US" w:eastAsia="zh-CN"/>
          <w14:textFill>
            <w14:solidFill>
              <w14:schemeClr w14:val="tx1"/>
            </w14:solidFill>
          </w14:textFill>
        </w:rPr>
        <w:t>罚款及承担损失的违约金</w:t>
      </w:r>
      <w:r>
        <w:rPr>
          <w:rFonts w:hint="eastAsia" w:ascii="仿宋" w:hAnsi="仿宋" w:eastAsia="仿宋" w:cs="仿宋"/>
          <w:color w:val="000000" w:themeColor="text1"/>
          <w:sz w:val="24"/>
          <w:szCs w:val="24"/>
          <w14:textFill>
            <w14:solidFill>
              <w14:schemeClr w14:val="tx1"/>
            </w14:solidFill>
          </w14:textFill>
        </w:rPr>
        <w:t>，甲方有权在应付未付款中</w:t>
      </w:r>
      <w:r>
        <w:rPr>
          <w:rFonts w:hint="eastAsia" w:ascii="仿宋" w:hAnsi="仿宋" w:eastAsia="仿宋" w:cs="仿宋"/>
          <w:color w:val="000000" w:themeColor="text1"/>
          <w:sz w:val="24"/>
          <w:szCs w:val="24"/>
          <w:lang w:val="en-US" w:eastAsia="zh-CN"/>
          <w14:textFill>
            <w14:solidFill>
              <w14:schemeClr w14:val="tx1"/>
            </w14:solidFill>
          </w14:textFill>
        </w:rPr>
        <w:t>直接</w:t>
      </w:r>
      <w:r>
        <w:rPr>
          <w:rFonts w:hint="eastAsia" w:ascii="仿宋" w:hAnsi="仿宋" w:eastAsia="仿宋" w:cs="仿宋"/>
          <w:color w:val="000000" w:themeColor="text1"/>
          <w:sz w:val="24"/>
          <w:szCs w:val="24"/>
          <w14:textFill>
            <w14:solidFill>
              <w14:schemeClr w14:val="tx1"/>
            </w14:solidFill>
          </w14:textFill>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1经甲方同意，乙方委派驻工地现场负责人</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代表乙方履行本合同，联系电话</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负责</w:t>
      </w:r>
      <w:r>
        <w:rPr>
          <w:rFonts w:hint="eastAsia" w:ascii="仿宋" w:hAnsi="仿宋" w:eastAsia="仿宋" w:cs="仿宋"/>
          <w:color w:val="000000" w:themeColor="text1"/>
          <w:sz w:val="24"/>
          <w:szCs w:val="24"/>
          <w:lang w:val="en-US" w:eastAsia="zh-CN"/>
          <w14:textFill>
            <w14:solidFill>
              <w14:schemeClr w14:val="tx1"/>
            </w14:solidFill>
          </w14:textFill>
        </w:rPr>
        <w:t>施工</w:t>
      </w:r>
      <w:r>
        <w:rPr>
          <w:rFonts w:hint="eastAsia" w:ascii="仿宋" w:hAnsi="仿宋" w:eastAsia="仿宋" w:cs="仿宋"/>
          <w:color w:val="000000" w:themeColor="text1"/>
          <w:sz w:val="24"/>
          <w:szCs w:val="24"/>
          <w14:textFill>
            <w14:solidFill>
              <w14:schemeClr w14:val="tx1"/>
            </w14:solidFill>
          </w14:textFill>
        </w:rPr>
        <w:t>期间的全面管理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包括但不限于：</w:t>
      </w:r>
      <w:r>
        <w:rPr>
          <w:rFonts w:hint="eastAsia" w:ascii="仿宋" w:hAnsi="仿宋" w:eastAsia="仿宋" w:cs="仿宋"/>
          <w:color w:val="000000" w:themeColor="text1"/>
          <w:sz w:val="24"/>
          <w:szCs w:val="24"/>
          <w14:textFill>
            <w14:solidFill>
              <w14:schemeClr w14:val="tx1"/>
            </w14:solidFill>
          </w14:textFill>
        </w:rPr>
        <w:t>施工期间的施工进度、质量、安全和文明施工等现场施工管理。现场负责人不在现场时应明确其带班人员负责，</w:t>
      </w:r>
      <w:r>
        <w:rPr>
          <w:rFonts w:hint="eastAsia" w:ascii="仿宋" w:hAnsi="仿宋" w:eastAsia="仿宋" w:cs="仿宋"/>
          <w:color w:val="000000" w:themeColor="text1"/>
          <w:sz w:val="24"/>
          <w:szCs w:val="24"/>
          <w:lang w:val="en-US" w:eastAsia="zh-CN"/>
          <w14:textFill>
            <w14:solidFill>
              <w14:schemeClr w14:val="tx1"/>
            </w14:solidFill>
          </w14:textFill>
        </w:rPr>
        <w:t>未按要求落实的，</w:t>
      </w:r>
      <w:r>
        <w:rPr>
          <w:rFonts w:hint="eastAsia" w:ascii="仿宋" w:hAnsi="仿宋" w:eastAsia="仿宋" w:cs="仿宋"/>
          <w:color w:val="000000" w:themeColor="text1"/>
          <w:sz w:val="24"/>
          <w:szCs w:val="24"/>
          <w14:textFill>
            <w14:solidFill>
              <w14:schemeClr w14:val="tx1"/>
            </w14:solidFill>
          </w14:textFill>
        </w:rPr>
        <w:t>每次罚款</w:t>
      </w:r>
      <w:r>
        <w:rPr>
          <w:rFonts w:hint="eastAsia" w:ascii="仿宋" w:hAnsi="仿宋" w:eastAsia="仿宋" w:cs="仿宋"/>
          <w:color w:val="000000" w:themeColor="text1"/>
          <w:sz w:val="24"/>
          <w:szCs w:val="24"/>
          <w:lang w:val="en-US" w:eastAsia="zh-CN"/>
          <w14:textFill>
            <w14:solidFill>
              <w14:schemeClr w14:val="tx1"/>
            </w14:solidFill>
          </w14:textFill>
        </w:rPr>
        <w:t>1000</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现场负责人外出</w:t>
      </w:r>
      <w:r>
        <w:rPr>
          <w:rFonts w:hint="eastAsia" w:ascii="仿宋" w:hAnsi="仿宋" w:eastAsia="仿宋" w:cs="仿宋"/>
          <w:b/>
          <w:bCs/>
          <w:color w:val="000000" w:themeColor="text1"/>
          <w:sz w:val="24"/>
          <w:szCs w:val="24"/>
          <w14:textFill>
            <w14:solidFill>
              <w14:schemeClr w14:val="tx1"/>
            </w14:solidFill>
          </w14:textFill>
        </w:rPr>
        <w:t>，应向项目经理请假，经批准后方可离开现场。</w:t>
      </w:r>
      <w:r>
        <w:rPr>
          <w:rFonts w:hint="eastAsia" w:ascii="仿宋" w:hAnsi="仿宋" w:eastAsia="仿宋" w:cs="仿宋"/>
          <w:color w:val="000000" w:themeColor="text1"/>
          <w:sz w:val="24"/>
          <w:szCs w:val="24"/>
          <w14:textFill>
            <w14:solidFill>
              <w14:schemeClr w14:val="tx1"/>
            </w14:solidFill>
          </w14:textFill>
        </w:rPr>
        <w:t>若乙方</w:t>
      </w:r>
      <w:r>
        <w:rPr>
          <w:rFonts w:hint="eastAsia" w:ascii="仿宋" w:hAnsi="仿宋" w:eastAsia="仿宋" w:cs="仿宋"/>
          <w:color w:val="000000" w:themeColor="text1"/>
          <w:sz w:val="24"/>
          <w:szCs w:val="24"/>
          <w:lang w:val="en-US" w:eastAsia="zh-CN"/>
          <w14:textFill>
            <w14:solidFill>
              <w14:schemeClr w14:val="tx1"/>
            </w14:solidFill>
          </w14:textFill>
        </w:rPr>
        <w:t>变更现场代表</w:t>
      </w:r>
      <w:r>
        <w:rPr>
          <w:rFonts w:hint="eastAsia" w:ascii="仿宋" w:hAnsi="仿宋" w:eastAsia="仿宋" w:cs="仿宋"/>
          <w:color w:val="000000" w:themeColor="text1"/>
          <w:sz w:val="24"/>
          <w:szCs w:val="24"/>
          <w14:textFill>
            <w14:solidFill>
              <w14:schemeClr w14:val="tx1"/>
            </w14:solidFill>
          </w14:textFill>
        </w:rPr>
        <w:t>，须提前7天以书面形式通知甲方并经甲方认可，其后任必须承担前任应负的责任</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w:t>
      </w:r>
      <w:r>
        <w:rPr>
          <w:rFonts w:hint="eastAsia" w:ascii="仿宋" w:hAnsi="仿宋" w:eastAsia="仿宋" w:cs="仿宋"/>
          <w:b/>
          <w:bCs/>
          <w:color w:val="000000" w:themeColor="text1"/>
          <w:sz w:val="24"/>
          <w:szCs w:val="24"/>
          <w:lang w:val="en-US" w:eastAsia="zh-CN"/>
          <w14:textFill>
            <w14:solidFill>
              <w14:schemeClr w14:val="tx1"/>
            </w14:solidFill>
          </w14:textFill>
        </w:rPr>
        <w:t>进场前三天，乙方应向项目部提交资质证书、施工组织方案、进场人员名单、施工合同、保单等资</w:t>
      </w:r>
      <w:r>
        <w:rPr>
          <w:rFonts w:hint="eastAsia" w:ascii="仿宋" w:hAnsi="仿宋" w:eastAsia="仿宋" w:cs="仿宋"/>
          <w:b w:val="0"/>
          <w:bCs w:val="0"/>
          <w:color w:val="000000" w:themeColor="text1"/>
          <w:sz w:val="24"/>
          <w:szCs w:val="24"/>
          <w:lang w:val="en-US" w:eastAsia="zh-CN"/>
          <w14:textFill>
            <w14:solidFill>
              <w14:schemeClr w14:val="tx1"/>
            </w14:solidFill>
          </w14:textFill>
        </w:rPr>
        <w:t>料，经项目部审核同意后进场。</w:t>
      </w:r>
      <w:r>
        <w:rPr>
          <w:rFonts w:hint="eastAsia" w:ascii="仿宋" w:hAnsi="仿宋" w:eastAsia="仿宋" w:cs="仿宋"/>
          <w:color w:val="000000" w:themeColor="text1"/>
          <w:sz w:val="24"/>
          <w:szCs w:val="24"/>
          <w:lang w:val="en-US" w:eastAsia="zh-CN"/>
          <w14:textFill>
            <w14:solidFill>
              <w14:schemeClr w14:val="tx1"/>
            </w14:solidFill>
          </w14:textFill>
        </w:rPr>
        <w:t>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160B11"/>
          <w:sz w:val="24"/>
          <w:szCs w:val="24"/>
          <w:u w:val="single"/>
          <w:lang w:val="en-US" w:eastAsia="zh-CN"/>
        </w:rPr>
      </w:pPr>
      <w:r>
        <w:rPr>
          <w:rFonts w:hint="eastAsia" w:ascii="仿宋" w:hAnsi="仿宋" w:eastAsia="仿宋" w:cs="仿宋"/>
          <w:b/>
          <w:bCs/>
          <w:color w:val="160B11"/>
          <w:kern w:val="2"/>
          <w:sz w:val="24"/>
          <w:szCs w:val="24"/>
          <w:lang w:val="en-US" w:eastAsia="zh-CN" w:bidi="ar-SA"/>
        </w:rPr>
        <w:t>9.18</w:t>
      </w:r>
      <w:r>
        <w:rPr>
          <w:rFonts w:hint="eastAsia" w:ascii="仿宋" w:hAnsi="仿宋" w:eastAsia="仿宋" w:cs="仿宋"/>
          <w:b/>
          <w:bCs/>
          <w:color w:val="160B11"/>
          <w:kern w:val="2"/>
          <w:sz w:val="24"/>
          <w:szCs w:val="24"/>
          <w:u w:val="single"/>
          <w:lang w:val="en-US" w:eastAsia="zh-CN" w:bidi="ar-SA"/>
        </w:rPr>
        <w:t>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lang w:val="en-US" w:eastAsia="zh-CN" w:bidi="ar-SA"/>
        </w:rPr>
        <w:t>9.19</w:t>
      </w:r>
      <w:r>
        <w:rPr>
          <w:rFonts w:hint="eastAsia" w:ascii="仿宋" w:hAnsi="仿宋" w:eastAsia="仿宋" w:cs="仿宋"/>
          <w:b/>
          <w:bCs/>
          <w:color w:val="160B11"/>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10.1乙方必须无条件执行甲方安全管理规定和安全生产的指令。</w:t>
      </w:r>
      <w:r>
        <w:rPr>
          <w:rFonts w:hint="eastAsia" w:ascii="仿宋" w:hAnsi="仿宋" w:eastAsia="仿宋" w:cs="仿宋"/>
          <w:color w:val="000000" w:themeColor="text1"/>
          <w:sz w:val="24"/>
          <w:szCs w:val="24"/>
          <w14:textFill>
            <w14:solidFill>
              <w14:schemeClr w14:val="tx1"/>
            </w14:solidFill>
          </w14:textFill>
        </w:rPr>
        <w:t>对所</w:t>
      </w:r>
      <w:r>
        <w:rPr>
          <w:rFonts w:hint="eastAsia" w:ascii="仿宋" w:hAnsi="仿宋" w:eastAsia="仿宋" w:cs="仿宋"/>
          <w:color w:val="000000" w:themeColor="text1"/>
          <w:sz w:val="24"/>
          <w:szCs w:val="24"/>
          <w:lang w:val="en-US" w:eastAsia="zh-CN"/>
          <w14:textFill>
            <w14:solidFill>
              <w14:schemeClr w14:val="tx1"/>
            </w14:solidFill>
          </w14:textFill>
        </w:rPr>
        <w:t>有</w:t>
      </w:r>
      <w:r>
        <w:rPr>
          <w:rFonts w:hint="eastAsia" w:ascii="仿宋" w:hAnsi="仿宋" w:eastAsia="仿宋" w:cs="仿宋"/>
          <w:color w:val="000000" w:themeColor="text1"/>
          <w:sz w:val="24"/>
          <w:szCs w:val="24"/>
          <w14:textFill>
            <w14:solidFill>
              <w14:schemeClr w14:val="tx1"/>
            </w14:solidFill>
          </w14:textFill>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000000" w:themeColor="text1"/>
          <w:sz w:val="24"/>
          <w:szCs w:val="24"/>
          <w:lang w:val="en-US" w:eastAsia="zh-CN"/>
          <w14:textFill>
            <w14:solidFill>
              <w14:schemeClr w14:val="tx1"/>
            </w14:solidFill>
          </w14:textFill>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.4乙方进场前须向甲方项目部提供进场人员身份证，并录入人脸识别考勤系统。</w:t>
      </w:r>
      <w:r>
        <w:rPr>
          <w:rFonts w:hint="eastAsia" w:ascii="仿宋" w:hAnsi="仿宋" w:eastAsia="仿宋" w:cs="仿宋"/>
          <w:b/>
          <w:bCs/>
          <w:color w:val="000000" w:themeColor="text1"/>
          <w:sz w:val="24"/>
          <w:szCs w:val="24"/>
          <w14:textFill>
            <w14:solidFill>
              <w14:schemeClr w14:val="tx1"/>
            </w14:solidFill>
          </w14:textFill>
        </w:rPr>
        <w:t>乙方现场所有人员每天上下班必须通过实名制通道</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未按要求落实的，按每人每次200元处罚。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13.1</w:t>
      </w:r>
      <w:r>
        <w:rPr>
          <w:rFonts w:hint="eastAsia" w:ascii="仿宋" w:hAnsi="仿宋" w:eastAsia="仿宋" w:cs="仿宋"/>
          <w:b/>
          <w:bCs/>
          <w:color w:val="000000" w:themeColor="text1"/>
          <w:sz w:val="24"/>
          <w:szCs w:val="24"/>
          <w:u w:val="single"/>
          <w:lang w:val="en-US" w:eastAsia="zh-CN"/>
          <w14:textFill>
            <w14:solidFill>
              <w14:schemeClr w14:val="tx1"/>
            </w14:solidFill>
          </w14:textFill>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13.5乙方未在甲方制定的工期要求完成的，每延迟一天，按1000元/天支付违约金</w:t>
      </w:r>
      <w:r>
        <w:rPr>
          <w:rFonts w:hint="eastAsia" w:ascii="仿宋" w:hAnsi="仿宋" w:eastAsia="仿宋" w:cs="仿宋"/>
          <w:color w:val="000000" w:themeColor="text1"/>
          <w:sz w:val="24"/>
          <w:szCs w:val="24"/>
          <w14:textFill>
            <w14:solidFill>
              <w14:schemeClr w14:val="tx1"/>
            </w14:solidFill>
          </w14:textFill>
        </w:rPr>
        <w:t>并追究由此造成的经济损失</w:t>
      </w:r>
      <w:r>
        <w:rPr>
          <w:rFonts w:hint="eastAsia" w:ascii="仿宋" w:hAnsi="仿宋" w:eastAsia="仿宋" w:cs="仿宋"/>
          <w:color w:val="000000" w:themeColor="text1"/>
          <w:sz w:val="24"/>
          <w:szCs w:val="24"/>
          <w:lang w:val="en-US" w:eastAsia="zh-CN"/>
          <w14:textFill>
            <w14:solidFill>
              <w14:schemeClr w14:val="tx1"/>
            </w14:solidFill>
          </w14:textFill>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13.7</w:t>
      </w:r>
      <w:r>
        <w:rPr>
          <w:rFonts w:hint="eastAsia" w:ascii="仿宋" w:hAnsi="仿宋" w:eastAsia="仿宋" w:cs="仿宋"/>
          <w:b/>
          <w:bCs/>
          <w:color w:val="000000" w:themeColor="text1"/>
          <w:sz w:val="24"/>
          <w:szCs w:val="24"/>
          <w:u w:val="single"/>
          <w:lang w:val="en-US" w:eastAsia="zh-CN"/>
          <w14:textFill>
            <w14:solidFill>
              <w14:schemeClr w14:val="tx1"/>
            </w14:solidFill>
          </w14:textFill>
        </w:rPr>
        <w:t>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000000" w:themeColor="text1"/>
          <w:sz w:val="24"/>
          <w:szCs w:val="24"/>
          <w14:textFill>
            <w14:solidFill>
              <w14:schemeClr w14:val="tx1"/>
            </w14:solidFill>
          </w14:textFill>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highlight w:val="none"/>
          <w:lang w:val="en-US" w:eastAsia="zh-CN"/>
        </w:rPr>
        <w:t>14.1</w:t>
      </w:r>
      <w:r>
        <w:rPr>
          <w:rFonts w:hint="eastAsia" w:ascii="仿宋" w:hAnsi="仿宋" w:eastAsia="仿宋" w:cs="仿宋"/>
          <w:b/>
          <w:bCs/>
          <w:color w:val="160B11"/>
          <w:sz w:val="24"/>
          <w:szCs w:val="24"/>
          <w:highlight w:val="none"/>
          <w:lang w:val="en-US" w:eastAsia="zh-CN"/>
        </w:rPr>
        <w:t>本工程履约保证金为人民币：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元，履约</w:t>
      </w:r>
      <w:r>
        <w:rPr>
          <w:rFonts w:hint="eastAsia" w:ascii="仿宋" w:hAnsi="仿宋" w:eastAsia="仿宋" w:cs="仿宋"/>
          <w:b/>
          <w:bCs/>
          <w:color w:val="160B11"/>
          <w:sz w:val="24"/>
          <w:szCs w:val="24"/>
          <w:lang w:val="en-US" w:eastAsia="zh-CN"/>
        </w:rPr>
        <w:t>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w:t>
      </w:r>
      <w:r>
        <w:rPr>
          <w:rFonts w:hint="eastAsia" w:ascii="仿宋" w:hAnsi="仿宋" w:eastAsia="仿宋" w:cs="仿宋"/>
          <w:color w:val="160B11"/>
          <w:sz w:val="24"/>
          <w:szCs w:val="24"/>
          <w:u w:val="single"/>
          <w:lang w:val="en-US" w:eastAsia="zh-CN"/>
        </w:rPr>
        <w:t>出现下列情形时保证金不予以退还，包括但不限于：①因乙方原因不能按约定工期完工；②工程质量不能达到一次性验收合格；③出现安全责任事故，造成人员重大伤残；④中途退场；⑤合同签订后当天人员未进场；</w:t>
      </w:r>
      <w:r>
        <w:rPr>
          <w:rFonts w:hint="eastAsia" w:ascii="仿宋" w:hAnsi="仿宋" w:eastAsia="仿宋" w:cs="仿宋"/>
          <w:color w:val="160B11"/>
          <w:sz w:val="24"/>
          <w:szCs w:val="24"/>
          <w:u w:val="single"/>
        </w:rPr>
        <w:t>⑥报名</w:t>
      </w:r>
      <w:r>
        <w:rPr>
          <w:rFonts w:hint="eastAsia" w:ascii="仿宋" w:hAnsi="仿宋" w:eastAsia="仿宋" w:cs="仿宋"/>
          <w:color w:val="160B11"/>
          <w:sz w:val="24"/>
          <w:szCs w:val="24"/>
          <w:u w:val="single"/>
          <w:lang w:val="en-US" w:eastAsia="zh-CN"/>
        </w:rPr>
        <w:t>/报价</w:t>
      </w:r>
      <w:r>
        <w:rPr>
          <w:rFonts w:hint="eastAsia" w:ascii="仿宋" w:hAnsi="仿宋" w:eastAsia="仿宋" w:cs="仿宋"/>
          <w:color w:val="160B11"/>
          <w:sz w:val="24"/>
          <w:szCs w:val="24"/>
          <w:u w:val="single"/>
        </w:rPr>
        <w:t>文件承诺事项</w:t>
      </w:r>
      <w:r>
        <w:rPr>
          <w:rFonts w:hint="eastAsia" w:ascii="仿宋" w:hAnsi="仿宋" w:eastAsia="仿宋" w:cs="仿宋"/>
          <w:color w:val="160B11"/>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bookmarkStart w:id="48" w:name="_GoBack"/>
      <w:bookmarkEnd w:id="4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或授权委托人（签字）：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color w:val="160B11"/>
          <w:spacing w:val="8"/>
          <w:sz w:val="24"/>
          <w:szCs w:val="24"/>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spacing w:val="8"/>
          <w:sz w:val="24"/>
          <w:szCs w:val="24"/>
          <w:lang w:val="en-US" w:eastAsia="zh-CN"/>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附件</w:t>
      </w:r>
      <w:r>
        <w:rPr>
          <w:rFonts w:hint="eastAsia" w:ascii="仿宋" w:hAnsi="仿宋" w:eastAsia="仿宋" w:cs="仿宋"/>
          <w:color w:val="000000" w:themeColor="text1"/>
          <w:spacing w:val="8"/>
          <w:sz w:val="24"/>
          <w:szCs w:val="24"/>
          <w:lang w:val="en-US" w:eastAsia="zh-CN"/>
          <w14:textFill>
            <w14:solidFill>
              <w14:schemeClr w14:val="tx1"/>
            </w14:solidFill>
          </w14:textFill>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000000" w:themeColor="text1"/>
          <w14:textFill>
            <w14:solidFill>
              <w14:schemeClr w14:val="tx1"/>
            </w14:solidFill>
          </w14:textFill>
        </w:rPr>
      </w:pPr>
      <w:r>
        <w:rPr>
          <w:rFonts w:hint="eastAsia" w:ascii="方正小标宋_GBK" w:hAnsi="方正小标宋_GBK" w:eastAsia="方正小标宋_GBK" w:cs="方正小标宋_GBK"/>
          <w:b/>
          <w:color w:val="000000" w:themeColor="text1"/>
          <w:sz w:val="30"/>
          <w:szCs w:val="30"/>
          <w14:textFill>
            <w14:solidFill>
              <w14:schemeClr w14:val="tx1"/>
            </w14:solidFill>
          </w14:textFill>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甲方：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赤壁市赤马港建筑安装工程有限公司</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000000" w:themeColor="text1"/>
          <w:sz w:val="24"/>
          <w:szCs w:val="24"/>
          <w:lang w:val="en-US" w:eastAsia="zh-CN"/>
          <w14:textFill>
            <w14:solidFill>
              <w14:schemeClr w14:val="tx1"/>
            </w14:solidFill>
          </w14:textFill>
        </w:rPr>
        <w:t>公司</w:t>
      </w:r>
      <w:r>
        <w:rPr>
          <w:rFonts w:hint="eastAsia" w:ascii="仿宋" w:hAnsi="仿宋" w:eastAsia="仿宋" w:cs="仿宋"/>
          <w:color w:val="000000" w:themeColor="text1"/>
          <w:sz w:val="24"/>
          <w:szCs w:val="24"/>
          <w14:textFill>
            <w14:solidFill>
              <w14:schemeClr w14:val="tx1"/>
            </w14:solidFill>
          </w14:textFill>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九、乙方如发现甲方工作人员有违反上述协议者，应向甲方举报。甲方不得找任何借口对乙方进行报复。</w:t>
      </w:r>
      <w:r>
        <w:rPr>
          <w:rFonts w:hint="eastAsia" w:ascii="仿宋" w:hAnsi="仿宋" w:eastAsia="仿宋" w:cs="仿宋"/>
          <w:b/>
          <w:bCs/>
          <w:color w:val="000000" w:themeColor="text1"/>
          <w:sz w:val="24"/>
          <w:szCs w:val="24"/>
          <w14:textFill>
            <w14:solidFill>
              <w14:schemeClr w14:val="tx1"/>
            </w14:solidFill>
          </w14:textFill>
        </w:rPr>
        <w:t>甲方对举报属实和严格遵守廉洁协议的乙方，在同等条件下给予承接后续工程的优先邀请</w:t>
      </w:r>
      <w:r>
        <w:rPr>
          <w:rFonts w:hint="eastAsia" w:ascii="仿宋" w:hAnsi="仿宋" w:eastAsia="仿宋" w:cs="仿宋"/>
          <w:b/>
          <w:bCs/>
          <w:color w:val="000000" w:themeColor="text1"/>
          <w:sz w:val="24"/>
          <w:szCs w:val="24"/>
          <w:lang w:val="en-US" w:eastAsia="zh-CN"/>
          <w14:textFill>
            <w14:solidFill>
              <w14:schemeClr w14:val="tx1"/>
            </w14:solidFill>
          </w14:textFill>
        </w:rPr>
        <w:t>参与</w:t>
      </w:r>
      <w:r>
        <w:rPr>
          <w:rFonts w:hint="eastAsia" w:ascii="仿宋" w:hAnsi="仿宋" w:eastAsia="仿宋" w:cs="仿宋"/>
          <w:b/>
          <w:bCs/>
          <w:color w:val="000000" w:themeColor="text1"/>
          <w:sz w:val="24"/>
          <w:szCs w:val="24"/>
          <w14:textFill>
            <w14:solidFill>
              <w14:schemeClr w14:val="tx1"/>
            </w14:solidFill>
          </w14:textFill>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十、甲方发现乙方有违反本协议或者采用不正当的手段行贿甲方工作人员，</w:t>
      </w:r>
      <w:r>
        <w:rPr>
          <w:rFonts w:hint="eastAsia" w:ascii="仿宋" w:hAnsi="仿宋" w:eastAsia="仿宋" w:cs="仿宋"/>
          <w:b/>
          <w:bCs/>
          <w:color w:val="000000" w:themeColor="text1"/>
          <w:sz w:val="24"/>
          <w:szCs w:val="24"/>
          <w14:textFill>
            <w14:solidFill>
              <w14:schemeClr w14:val="tx1"/>
            </w14:solidFill>
          </w14:textFill>
        </w:rPr>
        <w:t>甲方根据具体情节和造成的后果追究乙方工程合同造价1</w:t>
      </w:r>
      <w:r>
        <w:rPr>
          <w:rFonts w:hint="eastAsia" w:ascii="仿宋" w:hAnsi="仿宋" w:eastAsia="仿宋" w:cs="仿宋"/>
          <w:b/>
          <w:bCs/>
          <w:color w:val="000000" w:themeColor="text1"/>
          <w:sz w:val="24"/>
          <w:szCs w:val="24"/>
          <w:lang w:val="en-US"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5%的违约金。</w:t>
      </w:r>
      <w:r>
        <w:rPr>
          <w:rFonts w:hint="eastAsia" w:ascii="仿宋" w:hAnsi="仿宋" w:eastAsia="仿宋" w:cs="仿宋"/>
          <w:color w:val="000000" w:themeColor="text1"/>
          <w:sz w:val="24"/>
          <w:szCs w:val="24"/>
          <w14:textFill>
            <w14:solidFill>
              <w14:schemeClr w14:val="tx1"/>
            </w14:solidFill>
          </w14:textFill>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十一、本廉洁协议</w:t>
      </w:r>
      <w:r>
        <w:rPr>
          <w:rFonts w:hint="eastAsia" w:ascii="仿宋" w:hAnsi="仿宋" w:eastAsia="仿宋" w:cs="仿宋"/>
          <w:color w:val="000000" w:themeColor="text1"/>
          <w:sz w:val="24"/>
          <w:szCs w:val="24"/>
          <w:highlight w:val="none"/>
          <w14:textFill>
            <w14:solidFill>
              <w14:schemeClr w14:val="tx1"/>
            </w14:solidFill>
          </w14:textFill>
        </w:rPr>
        <w:t>作为</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“未来之城一期”项目“入户门厅外墙干挂石材”工程</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施工</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十二、本协议一式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叁 </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val="en-US" w:eastAsia="zh-CN"/>
          <w14:textFill>
            <w14:solidFill>
              <w14:schemeClr w14:val="tx1"/>
            </w14:solidFill>
          </w14:textFill>
        </w:rPr>
        <w:t>甲</w:t>
      </w:r>
      <w:r>
        <w:rPr>
          <w:rFonts w:hint="eastAsia" w:ascii="仿宋" w:hAnsi="仿宋" w:eastAsia="仿宋" w:cs="仿宋"/>
          <w:color w:val="000000" w:themeColor="text1"/>
          <w:sz w:val="24"/>
          <w:szCs w:val="24"/>
          <w:lang w:val="en-US" w:eastAsia="zh-CN"/>
          <w14:textFill>
            <w14:solidFill>
              <w14:schemeClr w14:val="tx1"/>
            </w14:solidFill>
          </w14:textFill>
        </w:rPr>
        <w:t>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份，</w:t>
      </w: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份</w:t>
      </w:r>
      <w:r>
        <w:rPr>
          <w:rFonts w:hint="eastAsia" w:ascii="仿宋" w:hAnsi="仿宋" w:eastAsia="仿宋" w:cs="仿宋"/>
          <w:color w:val="000000" w:themeColor="text1"/>
          <w:sz w:val="24"/>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lang w:eastAsia="zh-CN"/>
          <w14:textFill>
            <w14:solidFill>
              <w14:schemeClr w14:val="tx1"/>
            </w14:solidFill>
          </w14:textFill>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rPr>
          <w:color w:val="160B11"/>
        </w:rPr>
      </w:pPr>
    </w:p>
    <w:p>
      <w:pPr>
        <w:rPr>
          <w:color w:val="160B11"/>
        </w:rPr>
      </w:pPr>
    </w:p>
    <w:p>
      <w:pPr>
        <w:rPr>
          <w:color w:val="160B1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6CC2189-EB52-46D7-9D01-10FCAD0F756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2431D2EA-C8FC-471C-9C05-F0AD9B2403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C67EC5F-8D61-4F4B-9159-42FBED0805EC}"/>
  </w:font>
  <w:font w:name="仿宋">
    <w:panose1 w:val="02010609060101010101"/>
    <w:charset w:val="86"/>
    <w:family w:val="modern"/>
    <w:pitch w:val="default"/>
    <w:sig w:usb0="800002BF" w:usb1="38CF7CFA" w:usb2="00000016" w:usb3="00000000" w:csb0="00040001" w:csb1="00000000"/>
    <w:embedRegular r:id="rId4" w:fontKey="{AD8C51A6-10B2-489D-98DD-3C6AF6BBD756}"/>
  </w:font>
  <w:font w:name="方正小标宋_GBK">
    <w:panose1 w:val="02000000000000000000"/>
    <w:charset w:val="86"/>
    <w:family w:val="auto"/>
    <w:pitch w:val="default"/>
    <w:sig w:usb0="A00002BF" w:usb1="38CF7CFA" w:usb2="00082016" w:usb3="00000000" w:csb0="00040001" w:csb1="00000000"/>
    <w:embedRegular r:id="rId5" w:fontKey="{D37B3233-6787-4F05-BBD6-F7B05D16E9AE}"/>
  </w:font>
  <w:font w:name="微软雅黑">
    <w:panose1 w:val="020B0503020204020204"/>
    <w:charset w:val="86"/>
    <w:family w:val="swiss"/>
    <w:pitch w:val="default"/>
    <w:sig w:usb0="80000287" w:usb1="2ACF3C50" w:usb2="00000016" w:usb3="00000000" w:csb0="0004001F" w:csb1="00000000"/>
    <w:embedRegular r:id="rId6" w:fontKey="{089FDE7C-45B2-48FA-918F-02C70790ACB7}"/>
  </w:font>
  <w:font w:name="楷体">
    <w:panose1 w:val="02010609060101010101"/>
    <w:charset w:val="86"/>
    <w:family w:val="auto"/>
    <w:pitch w:val="default"/>
    <w:sig w:usb0="800002BF" w:usb1="38CF7CFA" w:usb2="00000016" w:usb3="00000000" w:csb0="00040001" w:csb1="00000000"/>
    <w:embedRegular r:id="rId7" w:fontKey="{216DD508-7F73-4D08-BBD8-0CED38D4E0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41ED"/>
    <w:multiLevelType w:val="singleLevel"/>
    <w:tmpl w:val="E60A41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7B754F1"/>
    <w:rsid w:val="01137ECF"/>
    <w:rsid w:val="05213A01"/>
    <w:rsid w:val="059959FC"/>
    <w:rsid w:val="07B731E4"/>
    <w:rsid w:val="08274AA9"/>
    <w:rsid w:val="09B11F20"/>
    <w:rsid w:val="0E415563"/>
    <w:rsid w:val="104E711D"/>
    <w:rsid w:val="14C56B1C"/>
    <w:rsid w:val="17B754F1"/>
    <w:rsid w:val="17BF1919"/>
    <w:rsid w:val="18B40D48"/>
    <w:rsid w:val="199A0DE8"/>
    <w:rsid w:val="1B2E5163"/>
    <w:rsid w:val="1C9A47BD"/>
    <w:rsid w:val="1F3C1B5B"/>
    <w:rsid w:val="20783067"/>
    <w:rsid w:val="20A720EA"/>
    <w:rsid w:val="24661428"/>
    <w:rsid w:val="25A1500D"/>
    <w:rsid w:val="2A2E2F6E"/>
    <w:rsid w:val="2A3925D8"/>
    <w:rsid w:val="2AD215C5"/>
    <w:rsid w:val="2BBA09D7"/>
    <w:rsid w:val="2E1D6FFC"/>
    <w:rsid w:val="2E5A1FFE"/>
    <w:rsid w:val="3025663B"/>
    <w:rsid w:val="30AB4D93"/>
    <w:rsid w:val="30CB0F91"/>
    <w:rsid w:val="319574DA"/>
    <w:rsid w:val="3CC176EC"/>
    <w:rsid w:val="3DA94408"/>
    <w:rsid w:val="3E29379B"/>
    <w:rsid w:val="3ED656D0"/>
    <w:rsid w:val="3F193CB9"/>
    <w:rsid w:val="422A0226"/>
    <w:rsid w:val="425A6618"/>
    <w:rsid w:val="445F7F16"/>
    <w:rsid w:val="48FD0B73"/>
    <w:rsid w:val="492305A5"/>
    <w:rsid w:val="49AB11BC"/>
    <w:rsid w:val="4C9D782D"/>
    <w:rsid w:val="4DA644C0"/>
    <w:rsid w:val="4DB14C47"/>
    <w:rsid w:val="4E2B0E69"/>
    <w:rsid w:val="4E9470A5"/>
    <w:rsid w:val="4EA42F6A"/>
    <w:rsid w:val="4EFF08F7"/>
    <w:rsid w:val="4FC7696F"/>
    <w:rsid w:val="51D20A84"/>
    <w:rsid w:val="538928BA"/>
    <w:rsid w:val="563B400F"/>
    <w:rsid w:val="58564D34"/>
    <w:rsid w:val="594F2110"/>
    <w:rsid w:val="598F3B42"/>
    <w:rsid w:val="5B9E711E"/>
    <w:rsid w:val="601601AD"/>
    <w:rsid w:val="6112689A"/>
    <w:rsid w:val="61F07FA8"/>
    <w:rsid w:val="6248235D"/>
    <w:rsid w:val="626E6F26"/>
    <w:rsid w:val="63493E13"/>
    <w:rsid w:val="653F048F"/>
    <w:rsid w:val="673246AB"/>
    <w:rsid w:val="67E91721"/>
    <w:rsid w:val="6A1B54AB"/>
    <w:rsid w:val="6A274783"/>
    <w:rsid w:val="6AFB1E97"/>
    <w:rsid w:val="6C9D0D2C"/>
    <w:rsid w:val="6D5C4F28"/>
    <w:rsid w:val="6D611D5A"/>
    <w:rsid w:val="6DE76703"/>
    <w:rsid w:val="70545BA6"/>
    <w:rsid w:val="74A94712"/>
    <w:rsid w:val="75E03FD4"/>
    <w:rsid w:val="7B625CE7"/>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13249</Words>
  <Characters>13813</Characters>
  <Lines>0</Lines>
  <Paragraphs>0</Paragraphs>
  <TotalTime>1</TotalTime>
  <ScaleCrop>false</ScaleCrop>
  <LinksUpToDate>false</LinksUpToDate>
  <CharactersWithSpaces>16186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2022-06-04T08:04:00Z</dcterms:created>
  <dc:creator>颜欢</dc:creator>
  <cp:lastModifiedBy>颜欢</cp:lastModifiedBy>
  <dcterms:modified xsi:type="dcterms:W3CDTF">2023-10-23T13:19:54Z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6ED5D2B4D1E047F5B0F1A7F3745C66AE</vt:lpwstr>
  </property>
</Properties>
</file>